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BDD6EE" w:themeColor="accent1" w:themeTint="66"/>
  <w:body>
    <w:bookmarkStart w:id="0" w:name="_GoBack"/>
    <w:bookmarkEnd w:id="0"/>
    <w:p w14:paraId="7913329C" w14:textId="0BF3D631" w:rsidR="00690413" w:rsidRPr="00D51151" w:rsidRDefault="00621EF7" w:rsidP="00D51151">
      <w:pPr>
        <w:rPr>
          <w:b/>
          <w:noProof/>
          <w:sz w:val="40"/>
          <w:szCs w:val="40"/>
          <w:lang w:eastAsia="hu-HU"/>
        </w:rPr>
      </w:pPr>
      <w:r>
        <w:rPr>
          <w:noProof/>
          <w:lang w:eastAsia="hu-HU"/>
        </w:rPr>
        <mc:AlternateContent>
          <mc:Choice Requires="wps">
            <w:drawing>
              <wp:anchor distT="91440" distB="91440" distL="137160" distR="137160" simplePos="0" relativeHeight="251663360" behindDoc="0" locked="0" layoutInCell="0" allowOverlap="1" wp14:anchorId="241D2D27" wp14:editId="7AB441AC">
                <wp:simplePos x="0" y="0"/>
                <wp:positionH relativeFrom="margin">
                  <wp:posOffset>2320290</wp:posOffset>
                </wp:positionH>
                <wp:positionV relativeFrom="margin">
                  <wp:posOffset>-231775</wp:posOffset>
                </wp:positionV>
                <wp:extent cx="862330" cy="5302250"/>
                <wp:effectExtent l="8890" t="0" r="22860" b="22860"/>
                <wp:wrapSquare wrapText="bothSides"/>
                <wp:docPr id="3" name="Alakza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H="1">
                          <a:off x="0" y="0"/>
                          <a:ext cx="862330" cy="5302250"/>
                        </a:xfrm>
                        <a:prstGeom prst="roundRect">
                          <a:avLst>
                            <a:gd name="adj" fmla="val 13032"/>
                          </a:avLst>
                        </a:prstGeom>
                        <a:solidFill>
                          <a:srgbClr val="5B9BD5"/>
                        </a:solidFill>
                        <a:ln>
                          <a:solidFill>
                            <a:srgbClr val="5B9BD5">
                              <a:lumMod val="20000"/>
                              <a:lumOff val="80000"/>
                            </a:srgbClr>
                          </a:solidFill>
                        </a:ln>
                      </wps:spPr>
                      <wps:txbx>
                        <w:txbxContent>
                          <w:p w14:paraId="56C3EA08" w14:textId="4AB4A56B" w:rsidR="00621EF7" w:rsidRPr="00D51151" w:rsidRDefault="006F1A45" w:rsidP="00700CE5">
                            <w:pPr>
                              <w:rPr>
                                <w:rFonts w:eastAsiaTheme="majorEastAsia" w:cstheme="majorBidi"/>
                                <w:b/>
                                <w:iCs/>
                                <w:color w:val="2F5496" w:themeColor="accent5" w:themeShade="BF"/>
                                <w:sz w:val="32"/>
                                <w:szCs w:val="32"/>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Pr>
                                <w:rFonts w:eastAsiaTheme="majorEastAsia" w:cstheme="majorBidi"/>
                                <w:b/>
                                <w:iCs/>
                                <w:color w:val="2F5496" w:themeColor="accent5" w:themeShade="BF"/>
                                <w:sz w:val="32"/>
                                <w:szCs w:val="32"/>
                                <w14:textOutline w14:w="9525" w14:cap="rnd" w14:cmpd="sng" w14:algn="ctr">
                                  <w14:solidFill>
                                    <w14:srgbClr w14:val="002060"/>
                                  </w14:solidFill>
                                  <w14:prstDash w14:val="solid"/>
                                  <w14:bevel/>
                                </w14:textOutline>
                              </w:rPr>
                              <w:t>Február 11.</w:t>
                            </w:r>
                            <w:r w:rsidRPr="006F1A45">
                              <w:rPr>
                                <w:b/>
                                <w:bCs/>
                                <w:color w:val="0070C0"/>
                                <w:sz w:val="32"/>
                                <w:szCs w:val="32"/>
                              </w:rPr>
                              <w:t xml:space="preserve"> </w:t>
                            </w:r>
                            <w:r w:rsidRPr="006F1A45">
                              <w:rPr>
                                <w:b/>
                                <w:bCs/>
                                <w:color w:val="2E74B5" w:themeColor="accent1" w:themeShade="BF"/>
                                <w:sz w:val="32"/>
                                <w:szCs w:val="32"/>
                              </w:rPr>
                              <w:t>-</w:t>
                            </w:r>
                            <w:r w:rsidRPr="006F1A45">
                              <w:rPr>
                                <w:bCs/>
                                <w:color w:val="2E74B5" w:themeColor="accent1" w:themeShade="BF"/>
                                <w:sz w:val="32"/>
                                <w:szCs w:val="32"/>
                              </w:rPr>
                              <w:t xml:space="preserve"> </w:t>
                            </w:r>
                            <w:r w:rsidR="00205025">
                              <w:rPr>
                                <w:rFonts w:eastAsiaTheme="majorEastAsia" w:cstheme="majorBidi"/>
                                <w:b/>
                                <w:iCs/>
                                <w:color w:val="2F5496" w:themeColor="accent5" w:themeShade="BF"/>
                                <w:sz w:val="32"/>
                                <w:szCs w:val="32"/>
                                <w14:textOutline w14:w="9525" w14:cap="rnd" w14:cmpd="sng" w14:algn="ctr">
                                  <w14:solidFill>
                                    <w14:srgbClr w14:val="002060"/>
                                  </w14:solidFill>
                                  <w14:prstDash w14:val="solid"/>
                                  <w14:bevel/>
                                </w14:textOutline>
                              </w:rPr>
                              <w:t>A</w:t>
                            </w:r>
                            <w:r w:rsidR="00BE4868" w:rsidRPr="006F1A45">
                              <w:rPr>
                                <w:rFonts w:eastAsiaTheme="majorEastAsia" w:cstheme="majorBidi"/>
                                <w:b/>
                                <w:iCs/>
                                <w:color w:val="2F5496" w:themeColor="accent5" w:themeShade="BF"/>
                                <w:sz w:val="32"/>
                                <w:szCs w:val="32"/>
                                <w14:textOutline w14:w="9525" w14:cap="rnd" w14:cmpd="sng" w14:algn="ctr">
                                  <w14:solidFill>
                                    <w14:srgbClr w14:val="002060"/>
                                  </w14:solidFill>
                                  <w14:prstDash w14:val="solid"/>
                                  <w14:bevel/>
                                </w14:textOutline>
                              </w:rPr>
                              <w:t xml:space="preserve">z </w:t>
                            </w:r>
                            <w:r w:rsidR="00205025">
                              <w:rPr>
                                <w:rFonts w:eastAsiaTheme="majorEastAsia" w:cstheme="majorBidi"/>
                                <w:b/>
                                <w:iCs/>
                                <w:color w:val="2F5496" w:themeColor="accent5" w:themeShade="BF"/>
                                <w:sz w:val="32"/>
                                <w:szCs w:val="32"/>
                                <w14:textOutline w14:w="9525" w14:cap="rnd" w14:cmpd="sng" w14:algn="ctr">
                                  <w14:solidFill>
                                    <w14:srgbClr w14:val="002060"/>
                                  </w14:solidFill>
                                  <w14:prstDash w14:val="solid"/>
                                  <w14:bevel/>
                                </w14:textOutline>
                              </w:rPr>
                              <w:t>E</w:t>
                            </w:r>
                            <w:r w:rsidR="00BE4868" w:rsidRPr="006F1A45">
                              <w:rPr>
                                <w:rFonts w:eastAsiaTheme="majorEastAsia" w:cstheme="majorBidi"/>
                                <w:b/>
                                <w:iCs/>
                                <w:color w:val="2F5496" w:themeColor="accent5" w:themeShade="BF"/>
                                <w:sz w:val="32"/>
                                <w:szCs w:val="32"/>
                                <w14:textOutline w14:w="9525" w14:cap="rnd" w14:cmpd="sng" w14:algn="ctr">
                                  <w14:solidFill>
                                    <w14:srgbClr w14:val="002060"/>
                                  </w14:solidFill>
                                  <w14:prstDash w14:val="solid"/>
                                  <w14:bevel/>
                                </w14:textOutline>
                              </w:rPr>
                              <w:t>gységes</w:t>
                            </w:r>
                            <w:r w:rsidR="00205025">
                              <w:rPr>
                                <w:rFonts w:eastAsiaTheme="majorEastAsia" w:cstheme="majorBidi"/>
                                <w:b/>
                                <w:iCs/>
                                <w:color w:val="2F5496" w:themeColor="accent5" w:themeShade="BF"/>
                                <w:sz w:val="32"/>
                                <w:szCs w:val="32"/>
                                <w14:textOutline w14:w="9525" w14:cap="rnd" w14:cmpd="sng" w14:algn="ctr">
                                  <w14:solidFill>
                                    <w14:srgbClr w14:val="002060"/>
                                  </w14:solidFill>
                                  <w14:prstDash w14:val="solid"/>
                                  <w14:bevel/>
                                </w14:textOutline>
                              </w:rPr>
                              <w:t xml:space="preserve"> Európai S</w:t>
                            </w:r>
                            <w:r w:rsidR="00BE4868">
                              <w:rPr>
                                <w:rFonts w:eastAsiaTheme="majorEastAsia" w:cstheme="majorBidi"/>
                                <w:b/>
                                <w:iCs/>
                                <w:color w:val="2F5496" w:themeColor="accent5" w:themeShade="BF"/>
                                <w:sz w:val="32"/>
                                <w:szCs w:val="32"/>
                                <w14:textOutline w14:w="9525" w14:cap="rnd" w14:cmpd="sng" w14:algn="ctr">
                                  <w14:solidFill>
                                    <w14:srgbClr w14:val="002060"/>
                                  </w14:solidFill>
                                  <w14:prstDash w14:val="solid"/>
                                  <w14:bevel/>
                                </w14:textOutline>
                              </w:rPr>
                              <w:t>egélyhívó</w:t>
                            </w:r>
                            <w:r w:rsidR="00205025">
                              <w:rPr>
                                <w:rFonts w:eastAsiaTheme="majorEastAsia" w:cstheme="majorBidi"/>
                                <w:b/>
                                <w:iCs/>
                                <w:color w:val="2F5496" w:themeColor="accent5" w:themeShade="BF"/>
                                <w:sz w:val="32"/>
                                <w:szCs w:val="32"/>
                                <w14:textOutline w14:w="9525" w14:cap="rnd" w14:cmpd="sng" w14:algn="ctr">
                                  <w14:solidFill>
                                    <w14:srgbClr w14:val="002060"/>
                                  </w14:solidFill>
                                  <w14:prstDash w14:val="solid"/>
                                  <w14:bevel/>
                                </w14:textOutline>
                              </w:rPr>
                              <w:t xml:space="preserve"> S</w:t>
                            </w:r>
                            <w:r>
                              <w:rPr>
                                <w:rFonts w:eastAsiaTheme="majorEastAsia" w:cstheme="majorBidi"/>
                                <w:b/>
                                <w:iCs/>
                                <w:color w:val="2F5496" w:themeColor="accent5" w:themeShade="BF"/>
                                <w:sz w:val="32"/>
                                <w:szCs w:val="32"/>
                                <w14:textOutline w14:w="9525" w14:cap="rnd" w14:cmpd="sng" w14:algn="ctr">
                                  <w14:solidFill>
                                    <w14:srgbClr w14:val="002060"/>
                                  </w14:solidFill>
                                  <w14:prstDash w14:val="solid"/>
                                  <w14:bevel/>
                                </w14:textOutline>
                              </w:rPr>
                              <w:t>zám n</w:t>
                            </w:r>
                            <w:r w:rsidR="00BE4868">
                              <w:rPr>
                                <w:rFonts w:eastAsiaTheme="majorEastAsia" w:cstheme="majorBidi"/>
                                <w:b/>
                                <w:iCs/>
                                <w:color w:val="2F5496" w:themeColor="accent5" w:themeShade="BF"/>
                                <w:sz w:val="32"/>
                                <w:szCs w:val="32"/>
                                <w14:textOutline w14:w="9525" w14:cap="rnd" w14:cmpd="sng" w14:algn="ctr">
                                  <w14:solidFill>
                                    <w14:srgbClr w14:val="002060"/>
                                  </w14:solidFill>
                                  <w14:prstDash w14:val="solid"/>
                                  <w14:bevel/>
                                </w14:textOutline>
                              </w:rPr>
                              <w:t>apja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1D2D27" id="Alakzat 2" o:spid="_x0000_s1026" style="position:absolute;margin-left:182.7pt;margin-top:-18.25pt;width:67.9pt;height:417.5pt;rotation:-90;flip:x;z-index:25166336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Y+2TgIAAJEEAAAOAAAAZHJzL2Uyb0RvYy54bWysVFFvEzEMfkfiP0R5Z3e9tmOrdp26TgOk&#10;ARODH5AmuV5YLg5O2mv363Fy3ejgBSH6EJ0T+7P9fXYvLnedZVuNwYCr+eik5Ew7Ccq4dc2/fb15&#10;c8ZZiMIpYcHpmu914Jfz168uej/TFbRglUZGIC7Mel/zNkY/K4ogW92JcAJeO3psADsRycR1oVD0&#10;hN7ZoirL06IHVB5B6hDo9np45POM3zRaxs9NE3RktuZUW8wn5nOVzmJ+IWZrFL418lCG+IcqOmEc&#10;JX2GuhZRsA2aP6A6IxECNPFEQldA0xipcw/Uzaj8rZv7VnideyFygn+mKfw/WPlpe4fMqJqPOXOi&#10;I4kWVjw8isiqRE7vw4x87v0dpvaCvwX5EJiDZSvcWi8QoW+1UFTSKPkXLwKSESiUrfqPoAhbbCJk&#10;nnYNdgyB9JhOyvTjrLHGv08wKRExw3ZZpv2zTHoXmaTLs9NqPKYASU/TcVlV06xjIWYJNUV7DPGd&#10;ho6lj5ojbJz6QrOQocX2NsSslTp0LNR3St9ZUn4rLBuNy3FunhAPzvT1hJlpAGvUjbE2G7heLS0y&#10;CqV6rs6vrqeZCWLr2M26v4pMTnbTEV0DIA05kZPHlK5pmIfrs6drqiwMBRD5L1KSlXJmRZIIg5hx&#10;t9oddF2B2pM2WQWik7aYuGoBHznraSNqHn5sBGrO7AdH+p6PJpO0QtmYTN9WZODxy+r4RThJUDWX&#10;ETkbjGUcFm/j0axbyjVI7WBBU9GY+DQ+Q12Hymnuc2OHHU2LdWxnr1//JPOfAAAA//8DAFBLAwQU&#10;AAYACAAAACEAZNKnmd8AAAAKAQAADwAAAGRycy9kb3ducmV2LnhtbEyPwU7DMBBE70j8g7VIXBB1&#10;QlIUQpwKVfQKaikSR8feJhHxOordNvw9y6kcZ2c087ZazW4QJ5xC70lBukhAIBlve2oV7D829wWI&#10;EDVZPXhCBT8YYFVfX1W6tP5MWzztYiu4hEKpFXQxjqWUwXTodFj4EYm9g5+cjiynVtpJn7ncDfIh&#10;SR6l0z3xQqdHXHdovndHp+DuvU2d34f1oTFvr1uXb8xX9qnU7c388gwi4hwvYfjDZ3SomanxR7JB&#10;DKyXTB4VZGmWguBAsUz40ijI8+IJZF3J/y/UvwAAAP//AwBQSwECLQAUAAYACAAAACEAtoM4kv4A&#10;AADhAQAAEwAAAAAAAAAAAAAAAAAAAAAAW0NvbnRlbnRfVHlwZXNdLnhtbFBLAQItABQABgAIAAAA&#10;IQA4/SH/1gAAAJQBAAALAAAAAAAAAAAAAAAAAC8BAABfcmVscy8ucmVsc1BLAQItABQABgAIAAAA&#10;IQA7aY+2TgIAAJEEAAAOAAAAAAAAAAAAAAAAAC4CAABkcnMvZTJvRG9jLnhtbFBLAQItABQABgAI&#10;AAAAIQBk0qeZ3wAAAAoBAAAPAAAAAAAAAAAAAAAAAKgEAABkcnMvZG93bnJldi54bWxQSwUGAAAA&#10;AAQABADzAAAAtAUAAAAA&#10;" o:allowincell="f" fillcolor="#5b9bd5" strokecolor="#deebf7">
                <v:textbox>
                  <w:txbxContent>
                    <w:p w14:paraId="56C3EA08" w14:textId="4AB4A56B" w:rsidR="00621EF7" w:rsidRPr="00D51151" w:rsidRDefault="006F1A45" w:rsidP="00700CE5">
                      <w:pPr>
                        <w:rPr>
                          <w:rFonts w:eastAsiaTheme="majorEastAsia" w:cstheme="majorBidi"/>
                          <w:b/>
                          <w:iCs/>
                          <w:color w:val="2F5496" w:themeColor="accent5" w:themeShade="BF"/>
                          <w:sz w:val="32"/>
                          <w:szCs w:val="32"/>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Pr>
                          <w:rFonts w:eastAsiaTheme="majorEastAsia" w:cstheme="majorBidi"/>
                          <w:b/>
                          <w:iCs/>
                          <w:color w:val="2F5496" w:themeColor="accent5" w:themeShade="BF"/>
                          <w:sz w:val="32"/>
                          <w:szCs w:val="32"/>
                          <w14:textOutline w14:w="9525" w14:cap="rnd" w14:cmpd="sng" w14:algn="ctr">
                            <w14:solidFill>
                              <w14:srgbClr w14:val="002060"/>
                            </w14:solidFill>
                            <w14:prstDash w14:val="solid"/>
                            <w14:bevel/>
                          </w14:textOutline>
                        </w:rPr>
                        <w:t>Február 11.</w:t>
                      </w:r>
                      <w:r w:rsidRPr="006F1A45">
                        <w:rPr>
                          <w:b/>
                          <w:bCs/>
                          <w:color w:val="0070C0"/>
                          <w:sz w:val="32"/>
                          <w:szCs w:val="32"/>
                        </w:rPr>
                        <w:t xml:space="preserve"> </w:t>
                      </w:r>
                      <w:r w:rsidRPr="006F1A45">
                        <w:rPr>
                          <w:b/>
                          <w:bCs/>
                          <w:color w:val="2E74B5" w:themeColor="accent1" w:themeShade="BF"/>
                          <w:sz w:val="32"/>
                          <w:szCs w:val="32"/>
                        </w:rPr>
                        <w:t>-</w:t>
                      </w:r>
                      <w:r w:rsidRPr="006F1A45">
                        <w:rPr>
                          <w:bCs/>
                          <w:color w:val="2E74B5" w:themeColor="accent1" w:themeShade="BF"/>
                          <w:sz w:val="32"/>
                          <w:szCs w:val="32"/>
                        </w:rPr>
                        <w:t xml:space="preserve"> </w:t>
                      </w:r>
                      <w:r w:rsidR="00205025">
                        <w:rPr>
                          <w:rFonts w:eastAsiaTheme="majorEastAsia" w:cstheme="majorBidi"/>
                          <w:b/>
                          <w:iCs/>
                          <w:color w:val="2F5496" w:themeColor="accent5" w:themeShade="BF"/>
                          <w:sz w:val="32"/>
                          <w:szCs w:val="32"/>
                          <w14:textOutline w14:w="9525" w14:cap="rnd" w14:cmpd="sng" w14:algn="ctr">
                            <w14:solidFill>
                              <w14:srgbClr w14:val="002060"/>
                            </w14:solidFill>
                            <w14:prstDash w14:val="solid"/>
                            <w14:bevel/>
                          </w14:textOutline>
                        </w:rPr>
                        <w:t>A</w:t>
                      </w:r>
                      <w:r w:rsidR="00BE4868" w:rsidRPr="006F1A45">
                        <w:rPr>
                          <w:rFonts w:eastAsiaTheme="majorEastAsia" w:cstheme="majorBidi"/>
                          <w:b/>
                          <w:iCs/>
                          <w:color w:val="2F5496" w:themeColor="accent5" w:themeShade="BF"/>
                          <w:sz w:val="32"/>
                          <w:szCs w:val="32"/>
                          <w14:textOutline w14:w="9525" w14:cap="rnd" w14:cmpd="sng" w14:algn="ctr">
                            <w14:solidFill>
                              <w14:srgbClr w14:val="002060"/>
                            </w14:solidFill>
                            <w14:prstDash w14:val="solid"/>
                            <w14:bevel/>
                          </w14:textOutline>
                        </w:rPr>
                        <w:t xml:space="preserve">z </w:t>
                      </w:r>
                      <w:r w:rsidR="00205025">
                        <w:rPr>
                          <w:rFonts w:eastAsiaTheme="majorEastAsia" w:cstheme="majorBidi"/>
                          <w:b/>
                          <w:iCs/>
                          <w:color w:val="2F5496" w:themeColor="accent5" w:themeShade="BF"/>
                          <w:sz w:val="32"/>
                          <w:szCs w:val="32"/>
                          <w14:textOutline w14:w="9525" w14:cap="rnd" w14:cmpd="sng" w14:algn="ctr">
                            <w14:solidFill>
                              <w14:srgbClr w14:val="002060"/>
                            </w14:solidFill>
                            <w14:prstDash w14:val="solid"/>
                            <w14:bevel/>
                          </w14:textOutline>
                        </w:rPr>
                        <w:t>E</w:t>
                      </w:r>
                      <w:r w:rsidR="00BE4868" w:rsidRPr="006F1A45">
                        <w:rPr>
                          <w:rFonts w:eastAsiaTheme="majorEastAsia" w:cstheme="majorBidi"/>
                          <w:b/>
                          <w:iCs/>
                          <w:color w:val="2F5496" w:themeColor="accent5" w:themeShade="BF"/>
                          <w:sz w:val="32"/>
                          <w:szCs w:val="32"/>
                          <w14:textOutline w14:w="9525" w14:cap="rnd" w14:cmpd="sng" w14:algn="ctr">
                            <w14:solidFill>
                              <w14:srgbClr w14:val="002060"/>
                            </w14:solidFill>
                            <w14:prstDash w14:val="solid"/>
                            <w14:bevel/>
                          </w14:textOutline>
                        </w:rPr>
                        <w:t>gységes</w:t>
                      </w:r>
                      <w:r w:rsidR="00205025">
                        <w:rPr>
                          <w:rFonts w:eastAsiaTheme="majorEastAsia" w:cstheme="majorBidi"/>
                          <w:b/>
                          <w:iCs/>
                          <w:color w:val="2F5496" w:themeColor="accent5" w:themeShade="BF"/>
                          <w:sz w:val="32"/>
                          <w:szCs w:val="32"/>
                          <w14:textOutline w14:w="9525" w14:cap="rnd" w14:cmpd="sng" w14:algn="ctr">
                            <w14:solidFill>
                              <w14:srgbClr w14:val="002060"/>
                            </w14:solidFill>
                            <w14:prstDash w14:val="solid"/>
                            <w14:bevel/>
                          </w14:textOutline>
                        </w:rPr>
                        <w:t xml:space="preserve"> Európai S</w:t>
                      </w:r>
                      <w:r w:rsidR="00BE4868">
                        <w:rPr>
                          <w:rFonts w:eastAsiaTheme="majorEastAsia" w:cstheme="majorBidi"/>
                          <w:b/>
                          <w:iCs/>
                          <w:color w:val="2F5496" w:themeColor="accent5" w:themeShade="BF"/>
                          <w:sz w:val="32"/>
                          <w:szCs w:val="32"/>
                          <w14:textOutline w14:w="9525" w14:cap="rnd" w14:cmpd="sng" w14:algn="ctr">
                            <w14:solidFill>
                              <w14:srgbClr w14:val="002060"/>
                            </w14:solidFill>
                            <w14:prstDash w14:val="solid"/>
                            <w14:bevel/>
                          </w14:textOutline>
                        </w:rPr>
                        <w:t>egélyhívó</w:t>
                      </w:r>
                      <w:r w:rsidR="00205025">
                        <w:rPr>
                          <w:rFonts w:eastAsiaTheme="majorEastAsia" w:cstheme="majorBidi"/>
                          <w:b/>
                          <w:iCs/>
                          <w:color w:val="2F5496" w:themeColor="accent5" w:themeShade="BF"/>
                          <w:sz w:val="32"/>
                          <w:szCs w:val="32"/>
                          <w14:textOutline w14:w="9525" w14:cap="rnd" w14:cmpd="sng" w14:algn="ctr">
                            <w14:solidFill>
                              <w14:srgbClr w14:val="002060"/>
                            </w14:solidFill>
                            <w14:prstDash w14:val="solid"/>
                            <w14:bevel/>
                          </w14:textOutline>
                        </w:rPr>
                        <w:t xml:space="preserve"> S</w:t>
                      </w:r>
                      <w:r>
                        <w:rPr>
                          <w:rFonts w:eastAsiaTheme="majorEastAsia" w:cstheme="majorBidi"/>
                          <w:b/>
                          <w:iCs/>
                          <w:color w:val="2F5496" w:themeColor="accent5" w:themeShade="BF"/>
                          <w:sz w:val="32"/>
                          <w:szCs w:val="32"/>
                          <w14:textOutline w14:w="9525" w14:cap="rnd" w14:cmpd="sng" w14:algn="ctr">
                            <w14:solidFill>
                              <w14:srgbClr w14:val="002060"/>
                            </w14:solidFill>
                            <w14:prstDash w14:val="solid"/>
                            <w14:bevel/>
                          </w14:textOutline>
                        </w:rPr>
                        <w:t>zám n</w:t>
                      </w:r>
                      <w:r w:rsidR="00BE4868">
                        <w:rPr>
                          <w:rFonts w:eastAsiaTheme="majorEastAsia" w:cstheme="majorBidi"/>
                          <w:b/>
                          <w:iCs/>
                          <w:color w:val="2F5496" w:themeColor="accent5" w:themeShade="BF"/>
                          <w:sz w:val="32"/>
                          <w:szCs w:val="32"/>
                          <w14:textOutline w14:w="9525" w14:cap="rnd" w14:cmpd="sng" w14:algn="ctr">
                            <w14:solidFill>
                              <w14:srgbClr w14:val="002060"/>
                            </w14:solidFill>
                            <w14:prstDash w14:val="solid"/>
                            <w14:bevel/>
                          </w14:textOutline>
                        </w:rPr>
                        <w:t>apja</w:t>
                      </w:r>
                    </w:p>
                  </w:txbxContent>
                </v:textbox>
                <w10:wrap type="square" anchorx="margin" anchory="margin"/>
              </v:roundrect>
            </w:pict>
          </mc:Fallback>
        </mc:AlternateContent>
      </w:r>
      <w:r w:rsidR="00D51151">
        <w:tab/>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5670"/>
        <w:gridCol w:w="1554"/>
      </w:tblGrid>
      <w:tr w:rsidR="00614A9E" w14:paraId="1C8D436B" w14:textId="77777777" w:rsidTr="00CF7932">
        <w:tc>
          <w:tcPr>
            <w:tcW w:w="1838" w:type="dxa"/>
          </w:tcPr>
          <w:p w14:paraId="7089948A" w14:textId="77777777" w:rsidR="00614A9E" w:rsidRDefault="00614A9E" w:rsidP="00CF7932">
            <w:pPr>
              <w:jc w:val="center"/>
            </w:pPr>
            <w:r w:rsidRPr="0041065C">
              <w:rPr>
                <w:b/>
                <w:noProof/>
                <w:sz w:val="40"/>
                <w:szCs w:val="40"/>
                <w:lang w:eastAsia="hu-HU"/>
              </w:rPr>
              <w:drawing>
                <wp:inline distT="0" distB="0" distL="0" distR="0" wp14:anchorId="0D469CB3" wp14:editId="68F62B4F">
                  <wp:extent cx="826770" cy="826770"/>
                  <wp:effectExtent l="0" t="0" r="0" b="0"/>
                  <wp:docPr id="12" name="Kép 12" descr="C:\Users\galega\Documents\ÜGYELETI ANYAGOK\ILDUSZ\Intézkedést nem igénylő_20170502\2019\hírlevél\112\3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lega\Documents\ÜGYELETI ANYAGOK\ILDUSZ\Intézkedést nem igénylő_20170502\2019\hírlevél\112\3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tc>
        <w:tc>
          <w:tcPr>
            <w:tcW w:w="5670" w:type="dxa"/>
          </w:tcPr>
          <w:p w14:paraId="6914545D" w14:textId="77777777" w:rsidR="00614A9E" w:rsidRPr="00614A9E" w:rsidRDefault="00614A9E" w:rsidP="00CF7932">
            <w:pPr>
              <w:jc w:val="center"/>
              <w:rPr>
                <w:b/>
                <w:sz w:val="20"/>
                <w:szCs w:val="20"/>
              </w:rPr>
            </w:pPr>
          </w:p>
          <w:p w14:paraId="244F10D8" w14:textId="31A6A8AA" w:rsidR="00627797" w:rsidRDefault="00614A9E" w:rsidP="002F3603">
            <w:pPr>
              <w:jc w:val="center"/>
              <w:rPr>
                <w:b/>
                <w:color w:val="1F3864" w:themeColor="accent5" w:themeShade="80"/>
                <w:sz w:val="32"/>
                <w:szCs w:val="32"/>
              </w:rPr>
            </w:pPr>
            <w:r w:rsidRPr="00614A9E">
              <w:rPr>
                <w:b/>
                <w:color w:val="1F3864" w:themeColor="accent5" w:themeShade="80"/>
                <w:sz w:val="32"/>
                <w:szCs w:val="32"/>
              </w:rPr>
              <w:t>AZ ORFK R</w:t>
            </w:r>
            <w:r w:rsidR="00627797">
              <w:rPr>
                <w:b/>
                <w:color w:val="1F3864" w:themeColor="accent5" w:themeShade="80"/>
                <w:sz w:val="32"/>
                <w:szCs w:val="32"/>
              </w:rPr>
              <w:t xml:space="preserve">FI </w:t>
            </w:r>
          </w:p>
          <w:p w14:paraId="004C80CD" w14:textId="77777777" w:rsidR="00627797" w:rsidRDefault="00614A9E" w:rsidP="002F3603">
            <w:pPr>
              <w:jc w:val="center"/>
              <w:rPr>
                <w:b/>
                <w:color w:val="1F3864" w:themeColor="accent5" w:themeShade="80"/>
                <w:sz w:val="32"/>
                <w:szCs w:val="32"/>
              </w:rPr>
            </w:pPr>
            <w:r w:rsidRPr="00614A9E">
              <w:rPr>
                <w:b/>
                <w:color w:val="1F3864" w:themeColor="accent5" w:themeShade="80"/>
                <w:sz w:val="32"/>
                <w:szCs w:val="32"/>
              </w:rPr>
              <w:t xml:space="preserve">ÜGYELETI FŐOSZTÁLY </w:t>
            </w:r>
          </w:p>
          <w:p w14:paraId="63B71D34" w14:textId="0845FECC" w:rsidR="00614A9E" w:rsidRDefault="00614A9E" w:rsidP="002F3603">
            <w:pPr>
              <w:jc w:val="center"/>
              <w:rPr>
                <w:b/>
                <w:color w:val="1F3864" w:themeColor="accent5" w:themeShade="80"/>
                <w:sz w:val="32"/>
                <w:szCs w:val="32"/>
              </w:rPr>
            </w:pPr>
            <w:r w:rsidRPr="00614A9E">
              <w:rPr>
                <w:b/>
                <w:color w:val="1F3864" w:themeColor="accent5" w:themeShade="80"/>
                <w:sz w:val="32"/>
                <w:szCs w:val="32"/>
              </w:rPr>
              <w:t>112-ES HÍRLEVELE</w:t>
            </w:r>
          </w:p>
          <w:p w14:paraId="0413477A" w14:textId="77777777" w:rsidR="00627797" w:rsidRDefault="00627797" w:rsidP="002F3603">
            <w:pPr>
              <w:jc w:val="center"/>
              <w:rPr>
                <w:b/>
                <w:color w:val="1F3864" w:themeColor="accent5" w:themeShade="80"/>
                <w:sz w:val="32"/>
                <w:szCs w:val="32"/>
              </w:rPr>
            </w:pPr>
          </w:p>
          <w:p w14:paraId="1D733C01" w14:textId="3185C24D" w:rsidR="002F3603" w:rsidRPr="002F3603" w:rsidRDefault="00347BAB" w:rsidP="002F3603">
            <w:pPr>
              <w:jc w:val="center"/>
              <w:rPr>
                <w:b/>
                <w:color w:val="1F3864" w:themeColor="accent5" w:themeShade="80"/>
                <w:sz w:val="32"/>
                <w:szCs w:val="32"/>
              </w:rPr>
            </w:pPr>
            <w:r>
              <w:rPr>
                <w:b/>
                <w:color w:val="1F3864" w:themeColor="accent5" w:themeShade="80"/>
                <w:sz w:val="32"/>
                <w:szCs w:val="32"/>
              </w:rPr>
              <w:t>2023</w:t>
            </w:r>
            <w:r w:rsidR="00BE4868">
              <w:rPr>
                <w:b/>
                <w:color w:val="1F3864" w:themeColor="accent5" w:themeShade="80"/>
                <w:sz w:val="32"/>
                <w:szCs w:val="32"/>
              </w:rPr>
              <w:t>. évi 1</w:t>
            </w:r>
            <w:r w:rsidR="002F3603">
              <w:rPr>
                <w:b/>
                <w:color w:val="1F3864" w:themeColor="accent5" w:themeShade="80"/>
                <w:sz w:val="32"/>
                <w:szCs w:val="32"/>
              </w:rPr>
              <w:t>. szám</w:t>
            </w:r>
          </w:p>
        </w:tc>
        <w:tc>
          <w:tcPr>
            <w:tcW w:w="1554" w:type="dxa"/>
          </w:tcPr>
          <w:p w14:paraId="68D1C010" w14:textId="77777777" w:rsidR="00614A9E" w:rsidRDefault="00614A9E" w:rsidP="00CF7932">
            <w:pPr>
              <w:jc w:val="center"/>
            </w:pPr>
          </w:p>
          <w:p w14:paraId="51C20D83" w14:textId="77777777" w:rsidR="00614A9E" w:rsidRDefault="00614A9E" w:rsidP="00CF7932">
            <w:pPr>
              <w:jc w:val="center"/>
            </w:pPr>
            <w:r w:rsidRPr="00760457">
              <w:rPr>
                <w:b/>
                <w:noProof/>
                <w:sz w:val="40"/>
                <w:szCs w:val="40"/>
                <w:lang w:eastAsia="hu-HU"/>
              </w:rPr>
              <w:drawing>
                <wp:inline distT="0" distB="0" distL="0" distR="0" wp14:anchorId="46E85CF3" wp14:editId="5B42BBA7">
                  <wp:extent cx="466725" cy="504336"/>
                  <wp:effectExtent l="0" t="0" r="0" b="0"/>
                  <wp:docPr id="13" name="Kép 13" descr="C:\Users\galega\Documents\ÜGYELETI ANYAGOK\ILDUSZ\Intézkedést nem igénylő_20170502\2019\hírlevél\112\H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lega\Documents\ÜGYELETI ANYAGOK\ILDUSZ\Intézkedést nem igénylő_20170502\2019\hírlevél\112\HI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840" cy="528233"/>
                          </a:xfrm>
                          <a:prstGeom prst="rect">
                            <a:avLst/>
                          </a:prstGeom>
                          <a:noFill/>
                          <a:ln>
                            <a:noFill/>
                          </a:ln>
                        </pic:spPr>
                      </pic:pic>
                    </a:graphicData>
                  </a:graphic>
                </wp:inline>
              </w:drawing>
            </w:r>
          </w:p>
        </w:tc>
      </w:tr>
    </w:tbl>
    <w:p w14:paraId="726017C4" w14:textId="03CCEE16" w:rsidR="00690413" w:rsidRDefault="00D51151" w:rsidP="000A7159">
      <w:pPr>
        <w:jc w:val="center"/>
      </w:pPr>
      <w:r w:rsidRPr="008625AF">
        <w:tab/>
      </w:r>
      <w:r w:rsidRPr="008625AF">
        <w:tab/>
      </w:r>
      <w:r w:rsidRPr="008625AF">
        <w:tab/>
      </w:r>
      <w:r w:rsidRPr="008625AF">
        <w:tab/>
      </w:r>
    </w:p>
    <w:p w14:paraId="0674BC76" w14:textId="77777777" w:rsidR="006F1A45" w:rsidRPr="005334C5" w:rsidRDefault="006F1A45" w:rsidP="006F1A45">
      <w:pPr>
        <w:pStyle w:val="Default"/>
        <w:rPr>
          <w:color w:val="2F5496" w:themeColor="accent5" w:themeShade="BF"/>
        </w:rPr>
      </w:pPr>
    </w:p>
    <w:p w14:paraId="6B677CB0" w14:textId="05DCA419" w:rsidR="00ED4592" w:rsidRPr="00347BAB" w:rsidRDefault="006F1A45" w:rsidP="004941D9">
      <w:pPr>
        <w:spacing w:after="160" w:line="259" w:lineRule="auto"/>
        <w:jc w:val="both"/>
        <w:rPr>
          <w:color w:val="2F5496" w:themeColor="accent5" w:themeShade="BF"/>
        </w:rPr>
      </w:pPr>
      <w:r w:rsidRPr="005334C5">
        <w:rPr>
          <w:color w:val="2F5496" w:themeColor="accent5" w:themeShade="BF"/>
        </w:rPr>
        <w:t xml:space="preserve">Az Európai Unió tagállamaiban minden évben február 11-én tartják az </w:t>
      </w:r>
      <w:r w:rsidR="00205025">
        <w:rPr>
          <w:b/>
          <w:color w:val="2F5496" w:themeColor="accent5" w:themeShade="BF"/>
        </w:rPr>
        <w:t>Egységes Európai Segélyhívó Szám N</w:t>
      </w:r>
      <w:r w:rsidRPr="005334C5">
        <w:rPr>
          <w:b/>
          <w:color w:val="2F5496" w:themeColor="accent5" w:themeShade="BF"/>
        </w:rPr>
        <w:t>apját</w:t>
      </w:r>
      <w:r w:rsidRPr="005334C5">
        <w:rPr>
          <w:color w:val="2F5496" w:themeColor="accent5" w:themeShade="BF"/>
        </w:rPr>
        <w:t>, amelynek célja, hogy felhívja a figyelmet a segélyhívó szám fontosságára és megfelelő használatára.</w:t>
      </w:r>
      <w:r w:rsidR="0004401F">
        <w:rPr>
          <w:color w:val="2F5496" w:themeColor="accent5" w:themeShade="BF"/>
        </w:rPr>
        <w:t xml:space="preserve"> </w:t>
      </w:r>
      <w:r w:rsidR="004941D9" w:rsidRPr="00347BAB">
        <w:rPr>
          <w:color w:val="2F5496" w:themeColor="accent5" w:themeShade="BF"/>
        </w:rPr>
        <w:t xml:space="preserve">2023. február 10-én az Egységes Európai Segélyhívó Szám napján a két hívásfogadó központ (HIK) Miskolcon és Szombathelyen megnyitotta kapuit az érdeklődő látogatók számára. </w:t>
      </w:r>
    </w:p>
    <w:p w14:paraId="531E599B" w14:textId="3EDAC0F5" w:rsidR="00347BAB" w:rsidRPr="00347BAB" w:rsidRDefault="00347BAB" w:rsidP="00347BAB">
      <w:pPr>
        <w:autoSpaceDE w:val="0"/>
        <w:autoSpaceDN w:val="0"/>
        <w:adjustRightInd w:val="0"/>
        <w:jc w:val="both"/>
        <w:rPr>
          <w:bCs/>
          <w:color w:val="2F5496" w:themeColor="accent5" w:themeShade="BF"/>
        </w:rPr>
      </w:pPr>
      <w:r w:rsidRPr="00347BAB">
        <w:rPr>
          <w:bCs/>
          <w:color w:val="2F5496" w:themeColor="accent5" w:themeShade="BF"/>
        </w:rPr>
        <w:t xml:space="preserve">A </w:t>
      </w:r>
      <w:r w:rsidRPr="00347BAB">
        <w:rPr>
          <w:b/>
          <w:bCs/>
          <w:color w:val="2F5496" w:themeColor="accent5" w:themeShade="BF"/>
        </w:rPr>
        <w:t>szombathelyi HIK-ben</w:t>
      </w:r>
      <w:r w:rsidRPr="00347BAB">
        <w:rPr>
          <w:bCs/>
          <w:color w:val="2F5496" w:themeColor="accent5" w:themeShade="BF"/>
        </w:rPr>
        <w:t xml:space="preserve"> tartott ünnepségen</w:t>
      </w:r>
      <w:r w:rsidRPr="00347BAB">
        <w:rPr>
          <w:color w:val="2F5496" w:themeColor="accent5" w:themeShade="BF"/>
        </w:rPr>
        <w:t xml:space="preserve"> Dr.</w:t>
      </w:r>
      <w:r w:rsidR="00210221">
        <w:rPr>
          <w:color w:val="2F5496" w:themeColor="accent5" w:themeShade="BF"/>
        </w:rPr>
        <w:t xml:space="preserve"> Hablicsek Nikoletta r. ezredes asszony,</w:t>
      </w:r>
      <w:r w:rsidRPr="00347BAB">
        <w:rPr>
          <w:bCs/>
          <w:color w:val="2F5496" w:themeColor="accent5" w:themeShade="BF"/>
        </w:rPr>
        <w:t xml:space="preserve"> az ORFK Rendészeti Főigazgatóság Ügyeleti Főosztály vezetője nyitó beszéde után díjakat adott át.</w:t>
      </w:r>
    </w:p>
    <w:p w14:paraId="4E606327" w14:textId="77777777" w:rsidR="00347BAB" w:rsidRDefault="00347BAB" w:rsidP="00347BAB">
      <w:pPr>
        <w:autoSpaceDE w:val="0"/>
        <w:autoSpaceDN w:val="0"/>
        <w:adjustRightInd w:val="0"/>
        <w:jc w:val="both"/>
        <w:rPr>
          <w:bCs/>
          <w:color w:val="000000" w:themeColor="text1"/>
        </w:rPr>
      </w:pPr>
    </w:p>
    <w:p w14:paraId="62C8B2D2" w14:textId="77777777" w:rsidR="00347BAB" w:rsidRPr="00347BAB" w:rsidRDefault="00347BAB" w:rsidP="00347BAB">
      <w:pPr>
        <w:jc w:val="both"/>
        <w:rPr>
          <w:b/>
          <w:color w:val="2F5496" w:themeColor="accent5" w:themeShade="BF"/>
          <w:u w:val="single"/>
        </w:rPr>
      </w:pPr>
      <w:r w:rsidRPr="00347BAB">
        <w:rPr>
          <w:b/>
          <w:color w:val="2F5496" w:themeColor="accent5" w:themeShade="BF"/>
          <w:u w:val="single"/>
        </w:rPr>
        <w:t xml:space="preserve">Díjazottak: </w:t>
      </w:r>
    </w:p>
    <w:p w14:paraId="48811275" w14:textId="77777777" w:rsidR="00347BAB" w:rsidRPr="00347BAB" w:rsidRDefault="00347BAB" w:rsidP="00347BAB">
      <w:pPr>
        <w:jc w:val="both"/>
        <w:rPr>
          <w:color w:val="2F5496" w:themeColor="accent5" w:themeShade="BF"/>
          <w:u w:val="single"/>
        </w:rPr>
      </w:pPr>
    </w:p>
    <w:p w14:paraId="1AADE920" w14:textId="77777777" w:rsidR="00347BAB" w:rsidRPr="00347BAB" w:rsidRDefault="00347BAB" w:rsidP="00347BAB">
      <w:pPr>
        <w:jc w:val="both"/>
        <w:rPr>
          <w:color w:val="2F5496" w:themeColor="accent5" w:themeShade="BF"/>
        </w:rPr>
      </w:pPr>
      <w:r w:rsidRPr="00347BAB">
        <w:rPr>
          <w:color w:val="2F5496" w:themeColor="accent5" w:themeShade="BF"/>
        </w:rPr>
        <w:t>„2022. év HIK hívásfogadója” díj kitüntetettje:</w:t>
      </w:r>
    </w:p>
    <w:p w14:paraId="1CD52334" w14:textId="77777777" w:rsidR="00347BAB" w:rsidRPr="00347BAB" w:rsidRDefault="00347BAB" w:rsidP="00347BAB">
      <w:pPr>
        <w:pStyle w:val="Listaszerbekezds"/>
        <w:numPr>
          <w:ilvl w:val="0"/>
          <w:numId w:val="5"/>
        </w:numPr>
        <w:contextualSpacing w:val="0"/>
        <w:rPr>
          <w:color w:val="2F5496" w:themeColor="accent5" w:themeShade="BF"/>
        </w:rPr>
      </w:pPr>
      <w:r w:rsidRPr="00347BAB">
        <w:rPr>
          <w:color w:val="2F5496" w:themeColor="accent5" w:themeShade="BF"/>
        </w:rPr>
        <w:t>Kondics-Faiszt Szabina mv.</w:t>
      </w:r>
    </w:p>
    <w:p w14:paraId="37B44CAB" w14:textId="77777777" w:rsidR="00347BAB" w:rsidRPr="00347BAB" w:rsidRDefault="00347BAB" w:rsidP="00347BAB">
      <w:pPr>
        <w:pStyle w:val="Listaszerbekezds"/>
        <w:rPr>
          <w:color w:val="2F5496" w:themeColor="accent5" w:themeShade="BF"/>
        </w:rPr>
      </w:pPr>
      <w:r w:rsidRPr="00347BAB">
        <w:rPr>
          <w:color w:val="2F5496" w:themeColor="accent5" w:themeShade="BF"/>
        </w:rPr>
        <w:t>HIK II. Hívásfogadó Műszak ügyviteli alkalmazottja (operátora)</w:t>
      </w:r>
    </w:p>
    <w:p w14:paraId="1AEE209A" w14:textId="77777777" w:rsidR="00347BAB" w:rsidRPr="00347BAB" w:rsidRDefault="00347BAB" w:rsidP="00347BAB">
      <w:pPr>
        <w:jc w:val="both"/>
        <w:rPr>
          <w:color w:val="2F5496" w:themeColor="accent5" w:themeShade="BF"/>
        </w:rPr>
      </w:pPr>
    </w:p>
    <w:p w14:paraId="3C657DAD" w14:textId="77777777" w:rsidR="00347BAB" w:rsidRPr="00347BAB" w:rsidRDefault="00347BAB" w:rsidP="00347BAB">
      <w:pPr>
        <w:jc w:val="both"/>
        <w:rPr>
          <w:color w:val="2F5496" w:themeColor="accent5" w:themeShade="BF"/>
        </w:rPr>
      </w:pPr>
      <w:r w:rsidRPr="00347BAB">
        <w:rPr>
          <w:color w:val="2F5496" w:themeColor="accent5" w:themeShade="BF"/>
        </w:rPr>
        <w:t>„2022. év Műszak hívásfogadója” díjak kitüntetettjei:</w:t>
      </w:r>
    </w:p>
    <w:p w14:paraId="1C932580" w14:textId="77777777" w:rsidR="00347BAB" w:rsidRPr="00347BAB" w:rsidRDefault="00347BAB" w:rsidP="00347BAB">
      <w:pPr>
        <w:pStyle w:val="Listaszerbekezds"/>
        <w:numPr>
          <w:ilvl w:val="0"/>
          <w:numId w:val="5"/>
        </w:numPr>
        <w:contextualSpacing w:val="0"/>
        <w:rPr>
          <w:color w:val="2F5496" w:themeColor="accent5" w:themeShade="BF"/>
        </w:rPr>
      </w:pPr>
      <w:r w:rsidRPr="00347BAB">
        <w:rPr>
          <w:color w:val="2F5496" w:themeColor="accent5" w:themeShade="BF"/>
        </w:rPr>
        <w:t>Bazsó Gábor mv.</w:t>
      </w:r>
    </w:p>
    <w:p w14:paraId="54125632" w14:textId="77777777" w:rsidR="00347BAB" w:rsidRPr="00347BAB" w:rsidRDefault="00347BAB" w:rsidP="00347BAB">
      <w:pPr>
        <w:pStyle w:val="Listaszerbekezds"/>
        <w:rPr>
          <w:color w:val="2F5496" w:themeColor="accent5" w:themeShade="BF"/>
        </w:rPr>
      </w:pPr>
      <w:r w:rsidRPr="00347BAB">
        <w:rPr>
          <w:color w:val="2F5496" w:themeColor="accent5" w:themeShade="BF"/>
        </w:rPr>
        <w:t>HIK I. Hívásfogadó Műszak ügyviteli alkalmazottja (operátora)</w:t>
      </w:r>
    </w:p>
    <w:p w14:paraId="5E81ACEE" w14:textId="77777777" w:rsidR="00347BAB" w:rsidRPr="00347BAB" w:rsidRDefault="00347BAB" w:rsidP="00347BAB">
      <w:pPr>
        <w:pStyle w:val="Listaszerbekezds"/>
        <w:numPr>
          <w:ilvl w:val="0"/>
          <w:numId w:val="5"/>
        </w:numPr>
        <w:contextualSpacing w:val="0"/>
        <w:rPr>
          <w:color w:val="2F5496" w:themeColor="accent5" w:themeShade="BF"/>
        </w:rPr>
      </w:pPr>
      <w:r w:rsidRPr="00347BAB">
        <w:rPr>
          <w:color w:val="2F5496" w:themeColor="accent5" w:themeShade="BF"/>
        </w:rPr>
        <w:t>Kalmár Szilvia mv.</w:t>
      </w:r>
    </w:p>
    <w:p w14:paraId="2FD40E76" w14:textId="77777777" w:rsidR="00347BAB" w:rsidRPr="00347BAB" w:rsidRDefault="00347BAB" w:rsidP="00347BAB">
      <w:pPr>
        <w:pStyle w:val="Listaszerbekezds"/>
        <w:rPr>
          <w:color w:val="2F5496" w:themeColor="accent5" w:themeShade="BF"/>
        </w:rPr>
      </w:pPr>
      <w:r w:rsidRPr="00347BAB">
        <w:rPr>
          <w:color w:val="2F5496" w:themeColor="accent5" w:themeShade="BF"/>
        </w:rPr>
        <w:t>HIK III. Hívásfogadó Műszak ügyviteli alkalmazottja (operátora)</w:t>
      </w:r>
    </w:p>
    <w:p w14:paraId="753BA333" w14:textId="77777777" w:rsidR="00347BAB" w:rsidRPr="00347BAB" w:rsidRDefault="00347BAB" w:rsidP="00347BAB">
      <w:pPr>
        <w:pStyle w:val="Listaszerbekezds"/>
        <w:numPr>
          <w:ilvl w:val="0"/>
          <w:numId w:val="5"/>
        </w:numPr>
        <w:contextualSpacing w:val="0"/>
        <w:rPr>
          <w:color w:val="2F5496" w:themeColor="accent5" w:themeShade="BF"/>
        </w:rPr>
      </w:pPr>
      <w:r w:rsidRPr="00347BAB">
        <w:rPr>
          <w:color w:val="2F5496" w:themeColor="accent5" w:themeShade="BF"/>
        </w:rPr>
        <w:t>Krajczár Dóra mv.</w:t>
      </w:r>
    </w:p>
    <w:p w14:paraId="0BF0CFAB" w14:textId="77777777" w:rsidR="00347BAB" w:rsidRPr="00347BAB" w:rsidRDefault="00347BAB" w:rsidP="00347BAB">
      <w:pPr>
        <w:pStyle w:val="Listaszerbekezds"/>
        <w:rPr>
          <w:color w:val="2F5496" w:themeColor="accent5" w:themeShade="BF"/>
        </w:rPr>
      </w:pPr>
      <w:r w:rsidRPr="00347BAB">
        <w:rPr>
          <w:color w:val="2F5496" w:themeColor="accent5" w:themeShade="BF"/>
        </w:rPr>
        <w:t>HIK IV. Hívásfogadó Műszak ügyviteli alkalmazottja (operátora)</w:t>
      </w:r>
    </w:p>
    <w:p w14:paraId="305B9B94" w14:textId="77777777" w:rsidR="00347BAB" w:rsidRPr="00347BAB" w:rsidRDefault="00347BAB" w:rsidP="00347BAB">
      <w:pPr>
        <w:pStyle w:val="Listaszerbekezds"/>
        <w:numPr>
          <w:ilvl w:val="0"/>
          <w:numId w:val="5"/>
        </w:numPr>
        <w:contextualSpacing w:val="0"/>
        <w:rPr>
          <w:color w:val="2F5496" w:themeColor="accent5" w:themeShade="BF"/>
        </w:rPr>
      </w:pPr>
      <w:r w:rsidRPr="00347BAB">
        <w:rPr>
          <w:color w:val="2F5496" w:themeColor="accent5" w:themeShade="BF"/>
        </w:rPr>
        <w:t>Szabó Mercédesz mv.</w:t>
      </w:r>
    </w:p>
    <w:p w14:paraId="456C490B" w14:textId="77777777" w:rsidR="00347BAB" w:rsidRPr="00347BAB" w:rsidRDefault="00347BAB" w:rsidP="00347BAB">
      <w:pPr>
        <w:pStyle w:val="Listaszerbekezds"/>
        <w:rPr>
          <w:color w:val="2F5496" w:themeColor="accent5" w:themeShade="BF"/>
        </w:rPr>
      </w:pPr>
      <w:r w:rsidRPr="00347BAB">
        <w:rPr>
          <w:color w:val="2F5496" w:themeColor="accent5" w:themeShade="BF"/>
        </w:rPr>
        <w:t>HIK V. Hívásfogadó Műszak ügyviteli alkalmazottja (operátora)</w:t>
      </w:r>
    </w:p>
    <w:p w14:paraId="663B0163" w14:textId="77777777" w:rsidR="00347BAB" w:rsidRPr="00347BAB" w:rsidRDefault="00347BAB" w:rsidP="00347BAB">
      <w:pPr>
        <w:autoSpaceDE w:val="0"/>
        <w:autoSpaceDN w:val="0"/>
        <w:adjustRightInd w:val="0"/>
        <w:jc w:val="both"/>
        <w:rPr>
          <w:bCs/>
          <w:color w:val="2F5496" w:themeColor="accent5" w:themeShade="BF"/>
        </w:rPr>
      </w:pPr>
    </w:p>
    <w:p w14:paraId="477A56C5" w14:textId="1CA25A39" w:rsidR="00347BAB" w:rsidRDefault="00347BAB" w:rsidP="00347BAB">
      <w:pPr>
        <w:jc w:val="both"/>
      </w:pPr>
      <w:r w:rsidRPr="00347BAB">
        <w:rPr>
          <w:bCs/>
          <w:color w:val="2F5496" w:themeColor="accent5" w:themeShade="BF"/>
        </w:rPr>
        <w:t xml:space="preserve">Ezt követően a </w:t>
      </w:r>
      <w:r w:rsidRPr="00347BAB">
        <w:rPr>
          <w:color w:val="2F5496" w:themeColor="accent5" w:themeShade="BF"/>
        </w:rPr>
        <w:t xml:space="preserve">Vas és Zala vármegyei oktatási intézmények részére 2022. november 17-én meghirdetett rajz- és fotópályázat eredményhirdetésére </w:t>
      </w:r>
      <w:r w:rsidRPr="00AC26EA">
        <w:rPr>
          <w:color w:val="2F5496" w:themeColor="accent5" w:themeShade="BF"/>
        </w:rPr>
        <w:t>került sor.</w:t>
      </w:r>
      <w:r w:rsidR="00AC26EA" w:rsidRPr="00AC26EA">
        <w:rPr>
          <w:color w:val="2F5496" w:themeColor="accent5" w:themeShade="BF"/>
        </w:rPr>
        <w:t xml:space="preserve"> A pályázati kií</w:t>
      </w:r>
      <w:r w:rsidR="0004401F">
        <w:rPr>
          <w:color w:val="2F5496" w:themeColor="accent5" w:themeShade="BF"/>
        </w:rPr>
        <w:t>rásra 153 db alkotás érkezett</w:t>
      </w:r>
      <w:r w:rsidR="00AC26EA" w:rsidRPr="00AC26EA">
        <w:rPr>
          <w:color w:val="2F5496" w:themeColor="accent5" w:themeShade="BF"/>
        </w:rPr>
        <w:t>. A HIK személyi állományának javaslatai alapján 4 db alsó- és 4 db felső tagozatos, 2 db középiskolás és 1 db közönségdíjazottat jutalmaztunk.</w:t>
      </w:r>
    </w:p>
    <w:p w14:paraId="3C37F545" w14:textId="77777777" w:rsidR="00AC26EA" w:rsidRPr="00347BAB" w:rsidRDefault="00AC26EA" w:rsidP="00347BAB">
      <w:pPr>
        <w:jc w:val="both"/>
        <w:rPr>
          <w:color w:val="2F5496" w:themeColor="accent5" w:themeShade="BF"/>
        </w:rPr>
      </w:pPr>
    </w:p>
    <w:p w14:paraId="5DC71A74" w14:textId="79BFC33C" w:rsidR="00347BAB" w:rsidRPr="00347BAB" w:rsidRDefault="00347BAB" w:rsidP="00347BAB">
      <w:pPr>
        <w:jc w:val="both"/>
        <w:rPr>
          <w:bCs/>
          <w:color w:val="2F5496" w:themeColor="accent5" w:themeShade="BF"/>
        </w:rPr>
      </w:pPr>
      <w:r w:rsidRPr="00347BAB">
        <w:rPr>
          <w:color w:val="2F5496" w:themeColor="accent5" w:themeShade="BF"/>
        </w:rPr>
        <w:t xml:space="preserve">A nyílt napon </w:t>
      </w:r>
      <w:r w:rsidRPr="00347BAB">
        <w:rPr>
          <w:bCs/>
          <w:color w:val="2F5496" w:themeColor="accent5" w:themeShade="BF"/>
        </w:rPr>
        <w:t xml:space="preserve">Vas Vármegyei Rendőr-főkapitányság, a </w:t>
      </w:r>
      <w:r w:rsidRPr="00347BAB">
        <w:rPr>
          <w:color w:val="2F5496" w:themeColor="accent5" w:themeShade="BF"/>
        </w:rPr>
        <w:t xml:space="preserve">Terrorelhárítási Központ </w:t>
      </w:r>
      <w:r w:rsidR="00E66CF7">
        <w:rPr>
          <w:color w:val="2F5496" w:themeColor="accent5" w:themeShade="BF"/>
        </w:rPr>
        <w:t xml:space="preserve">(TEK) </w:t>
      </w:r>
      <w:r w:rsidRPr="00347BAB">
        <w:rPr>
          <w:color w:val="2F5496" w:themeColor="accent5" w:themeShade="BF"/>
        </w:rPr>
        <w:t xml:space="preserve">13. Műveleti Osztály Szombathely, a </w:t>
      </w:r>
      <w:r w:rsidRPr="00347BAB">
        <w:rPr>
          <w:bCs/>
          <w:color w:val="2F5496" w:themeColor="accent5" w:themeShade="BF"/>
        </w:rPr>
        <w:t xml:space="preserve">Magyar Honvédség Katonai Igazgatási és Központi Nyilvántartó Parancsnokság 11. Katonai Igazgatási és Érdekvédelmi Iroda, a Vas Vármegyei Katasztrófavédelmi Igazgatóság és az </w:t>
      </w:r>
      <w:bookmarkStart w:id="1" w:name="_Hlk124101729"/>
      <w:r w:rsidRPr="00347BAB">
        <w:rPr>
          <w:bCs/>
          <w:color w:val="2F5496" w:themeColor="accent5" w:themeShade="BF"/>
        </w:rPr>
        <w:t xml:space="preserve">Országos Mentőszolgálat Nyugat-dunántúli Regionális </w:t>
      </w:r>
      <w:r w:rsidRPr="00347BAB">
        <w:rPr>
          <w:bCs/>
          <w:color w:val="2F5496" w:themeColor="accent5" w:themeShade="BF"/>
        </w:rPr>
        <w:lastRenderedPageBreak/>
        <w:t xml:space="preserve">Mentőszervezet munkatársai tartottak gépjármű bemutatót. Ezen kívül </w:t>
      </w:r>
      <w:r w:rsidRPr="00347BAB">
        <w:rPr>
          <w:color w:val="2F5496" w:themeColor="accent5" w:themeShade="BF"/>
        </w:rPr>
        <w:t>katonai fegyverzeti bemutató, szimulátor játék, újraélesztés gyakorlása tette színessé a programot.</w:t>
      </w:r>
    </w:p>
    <w:p w14:paraId="3A4EB3F0" w14:textId="77777777" w:rsidR="00347BAB" w:rsidRPr="00347BAB" w:rsidRDefault="00347BAB" w:rsidP="00347BAB">
      <w:pPr>
        <w:jc w:val="both"/>
        <w:rPr>
          <w:bCs/>
          <w:color w:val="2F5496" w:themeColor="accent5" w:themeShade="BF"/>
        </w:rPr>
      </w:pPr>
    </w:p>
    <w:p w14:paraId="7859CD9C" w14:textId="77777777" w:rsidR="00347BAB" w:rsidRPr="00347BAB" w:rsidRDefault="00347BAB" w:rsidP="00347BAB">
      <w:pPr>
        <w:jc w:val="both"/>
        <w:rPr>
          <w:bCs/>
          <w:color w:val="2F5496" w:themeColor="accent5" w:themeShade="BF"/>
        </w:rPr>
      </w:pPr>
      <w:r w:rsidRPr="00347BAB">
        <w:rPr>
          <w:bCs/>
          <w:color w:val="2F5496" w:themeColor="accent5" w:themeShade="BF"/>
        </w:rPr>
        <w:t xml:space="preserve">Az érdeklődők több szervezet tájékoztató előadását hallgathatták meg és kiállítást tekinthettek meg, amelyen 9 kiállító is képviseltette magát. </w:t>
      </w:r>
    </w:p>
    <w:bookmarkEnd w:id="1"/>
    <w:p w14:paraId="2831C831" w14:textId="77777777" w:rsidR="00347BAB" w:rsidRPr="00347BAB" w:rsidRDefault="00347BAB" w:rsidP="00347BAB">
      <w:pPr>
        <w:jc w:val="both"/>
        <w:rPr>
          <w:color w:val="2F5496" w:themeColor="accent5" w:themeShade="BF"/>
        </w:rPr>
      </w:pPr>
    </w:p>
    <w:p w14:paraId="18D9D6A5" w14:textId="27F42EF9" w:rsidR="00347BAB" w:rsidRPr="00347BAB" w:rsidRDefault="00347BAB" w:rsidP="00347BAB">
      <w:pPr>
        <w:jc w:val="both"/>
        <w:rPr>
          <w:bCs/>
          <w:color w:val="2F5496" w:themeColor="accent5" w:themeShade="BF"/>
        </w:rPr>
      </w:pPr>
      <w:r w:rsidRPr="00347BAB">
        <w:rPr>
          <w:bCs/>
          <w:color w:val="2F5496" w:themeColor="accent5" w:themeShade="BF"/>
        </w:rPr>
        <w:t>A résztvevők nyílt órán vehettek részt az operátori teremben, illetve filmet tekinthe</w:t>
      </w:r>
      <w:r w:rsidR="00E66CF7">
        <w:rPr>
          <w:bCs/>
          <w:color w:val="2F5496" w:themeColor="accent5" w:themeShade="BF"/>
        </w:rPr>
        <w:t>ttek meg a HIK-ek</w:t>
      </w:r>
      <w:r w:rsidRPr="00347BAB">
        <w:rPr>
          <w:bCs/>
          <w:color w:val="2F5496" w:themeColor="accent5" w:themeShade="BF"/>
        </w:rPr>
        <w:t xml:space="preserve"> működéséről. A HIK Szombathely munkatársai előadást tartottak a segélyhívóval kapcsolatos tudnivalókról, a 112-es egységes európai segély</w:t>
      </w:r>
      <w:r w:rsidR="00B24408">
        <w:rPr>
          <w:bCs/>
          <w:color w:val="2F5496" w:themeColor="accent5" w:themeShade="BF"/>
        </w:rPr>
        <w:t>hívószám jogszerű használatáról.</w:t>
      </w:r>
    </w:p>
    <w:p w14:paraId="780C3F6B" w14:textId="77777777" w:rsidR="00347BAB" w:rsidRPr="00347BAB" w:rsidRDefault="00347BAB" w:rsidP="00347BAB">
      <w:pPr>
        <w:jc w:val="both"/>
        <w:rPr>
          <w:bCs/>
          <w:color w:val="2F5496" w:themeColor="accent5" w:themeShade="BF"/>
        </w:rPr>
      </w:pPr>
    </w:p>
    <w:p w14:paraId="08E9F704" w14:textId="77777777" w:rsidR="00347BAB" w:rsidRPr="00347BAB" w:rsidRDefault="00347BAB" w:rsidP="00347BAB">
      <w:pPr>
        <w:jc w:val="both"/>
        <w:rPr>
          <w:bCs/>
          <w:color w:val="2F5496" w:themeColor="accent5" w:themeShade="BF"/>
        </w:rPr>
      </w:pPr>
      <w:r w:rsidRPr="00347BAB">
        <w:rPr>
          <w:bCs/>
          <w:color w:val="2F5496" w:themeColor="accent5" w:themeShade="BF"/>
        </w:rPr>
        <w:t xml:space="preserve">A fentieken kívül társszervek és együttműködő szervezetek (Magyar Honvédség Katonai Igazgatási és Központi Nyilvántartó Parancsnokság 11. Katonai Igazgatási és Érdekvédelmi Iroda, Vas Vármegyei Katasztrófavédelmi Igazgatóság, Szombathelyi Áldozatsegítő Központ és Szombathelyi Lelki Elsősegély Telefonszolgálat, </w:t>
      </w:r>
      <w:r w:rsidRPr="00347BAB">
        <w:rPr>
          <w:color w:val="2F5496" w:themeColor="accent5" w:themeShade="BF"/>
        </w:rPr>
        <w:t xml:space="preserve">Szombathely Megyei Jogú Város Kábítószerügyi Egyeztető Fórum, </w:t>
      </w:r>
      <w:r w:rsidRPr="00347BAB">
        <w:rPr>
          <w:bCs/>
          <w:color w:val="2F5496" w:themeColor="accent5" w:themeShade="BF"/>
        </w:rPr>
        <w:t>Pécsi Tudományegyetem Egészségtudományi Kar Szombathelyi Képzési Központ, ELTE Savaria Egyetemi Központ) tájékoztató előadását hallgathatták meg a résztvevők.</w:t>
      </w:r>
    </w:p>
    <w:p w14:paraId="12B613C5" w14:textId="77777777" w:rsidR="00347BAB" w:rsidRPr="00347BAB" w:rsidRDefault="00347BAB" w:rsidP="00347BAB">
      <w:pPr>
        <w:rPr>
          <w:bCs/>
          <w:color w:val="2F5496" w:themeColor="accent5" w:themeShade="BF"/>
        </w:rPr>
      </w:pPr>
    </w:p>
    <w:p w14:paraId="6E2132B2" w14:textId="77777777" w:rsidR="00347BAB" w:rsidRPr="00347BAB" w:rsidRDefault="00347BAB" w:rsidP="00347BAB">
      <w:pPr>
        <w:rPr>
          <w:bCs/>
          <w:color w:val="2F5496" w:themeColor="accent5" w:themeShade="BF"/>
        </w:rPr>
      </w:pPr>
      <w:r w:rsidRPr="00347BAB">
        <w:rPr>
          <w:bCs/>
          <w:color w:val="2F5496" w:themeColor="accent5" w:themeShade="BF"/>
        </w:rPr>
        <w:t xml:space="preserve">A rendezvényen kb. </w:t>
      </w:r>
      <w:r w:rsidRPr="00347BAB">
        <w:rPr>
          <w:b/>
          <w:bCs/>
          <w:color w:val="2F5496" w:themeColor="accent5" w:themeShade="BF"/>
        </w:rPr>
        <w:t xml:space="preserve">200 érdeklődő </w:t>
      </w:r>
      <w:r w:rsidRPr="00347BAB">
        <w:rPr>
          <w:bCs/>
          <w:color w:val="2F5496" w:themeColor="accent5" w:themeShade="BF"/>
        </w:rPr>
        <w:t xml:space="preserve">vett részt. </w:t>
      </w:r>
    </w:p>
    <w:p w14:paraId="0AA2D778" w14:textId="77777777" w:rsidR="00347BAB" w:rsidRPr="00347BAB" w:rsidRDefault="00347BAB" w:rsidP="00347BAB">
      <w:pPr>
        <w:rPr>
          <w:bCs/>
          <w:color w:val="2F5496" w:themeColor="accent5" w:themeShade="BF"/>
        </w:rPr>
      </w:pPr>
    </w:p>
    <w:p w14:paraId="2430D35D" w14:textId="018E0CD2" w:rsidR="00347BAB" w:rsidRPr="00347BAB" w:rsidRDefault="00347BAB" w:rsidP="00347BAB">
      <w:pPr>
        <w:jc w:val="both"/>
        <w:rPr>
          <w:color w:val="2F5496" w:themeColor="accent5" w:themeShade="BF"/>
        </w:rPr>
      </w:pPr>
      <w:r w:rsidRPr="00347BAB">
        <w:rPr>
          <w:bCs/>
          <w:color w:val="2F5496" w:themeColor="accent5" w:themeShade="BF"/>
        </w:rPr>
        <w:t xml:space="preserve">A </w:t>
      </w:r>
      <w:r w:rsidRPr="00347BAB">
        <w:rPr>
          <w:b/>
          <w:bCs/>
          <w:color w:val="2F5496" w:themeColor="accent5" w:themeShade="BF"/>
        </w:rPr>
        <w:t>miskolci HIK-ben</w:t>
      </w:r>
      <w:r w:rsidRPr="00347BAB">
        <w:rPr>
          <w:bCs/>
          <w:color w:val="2F5496" w:themeColor="accent5" w:themeShade="BF"/>
        </w:rPr>
        <w:t xml:space="preserve"> </w:t>
      </w:r>
      <w:r w:rsidRPr="00347BAB">
        <w:rPr>
          <w:color w:val="2F5496" w:themeColor="accent5" w:themeShade="BF"/>
        </w:rPr>
        <w:t xml:space="preserve">is jutalmazták a legjobban teljesítő munkatársakat. A „2022. év hívásfogadója” díjat dr. Bóna Gyula r. alezredes </w:t>
      </w:r>
      <w:r w:rsidR="00210221">
        <w:rPr>
          <w:color w:val="2F5496" w:themeColor="accent5" w:themeShade="BF"/>
        </w:rPr>
        <w:t xml:space="preserve">úr, a </w:t>
      </w:r>
      <w:r w:rsidRPr="00347BAB">
        <w:rPr>
          <w:color w:val="2F5496" w:themeColor="accent5" w:themeShade="BF"/>
        </w:rPr>
        <w:t xml:space="preserve">HIK Miskolc osztályvezetője </w:t>
      </w:r>
      <w:r w:rsidR="0004401F">
        <w:rPr>
          <w:color w:val="2F5496" w:themeColor="accent5" w:themeShade="BF"/>
        </w:rPr>
        <w:t>adta át. A programon részt vett Macz János tű. ezredes úr, a</w:t>
      </w:r>
      <w:r w:rsidRPr="00347BAB">
        <w:rPr>
          <w:color w:val="2F5496" w:themeColor="accent5" w:themeShade="BF"/>
        </w:rPr>
        <w:t xml:space="preserve"> Borsod-Abaúj-Zemplén Vármegyei Katasztrófavédelmi Igazgatóság vezetője, és dr. Kádár Balázs </w:t>
      </w:r>
      <w:r w:rsidR="0004401F">
        <w:rPr>
          <w:color w:val="2F5496" w:themeColor="accent5" w:themeShade="BF"/>
        </w:rPr>
        <w:t xml:space="preserve">úr, </w:t>
      </w:r>
      <w:r w:rsidRPr="00347BAB">
        <w:rPr>
          <w:color w:val="2F5496" w:themeColor="accent5" w:themeShade="BF"/>
        </w:rPr>
        <w:t>az OMSZ Észak-magyarországi Regionális Mentőszervezet igazgatója is.</w:t>
      </w:r>
    </w:p>
    <w:p w14:paraId="7E9EE588" w14:textId="77777777" w:rsidR="00347BAB" w:rsidRPr="00347BAB" w:rsidRDefault="00347BAB" w:rsidP="00347BAB">
      <w:pPr>
        <w:jc w:val="both"/>
        <w:rPr>
          <w:color w:val="2F5496" w:themeColor="accent5" w:themeShade="BF"/>
        </w:rPr>
      </w:pPr>
    </w:p>
    <w:p w14:paraId="30D88F3D" w14:textId="77777777" w:rsidR="00347BAB" w:rsidRPr="00347BAB" w:rsidRDefault="00347BAB" w:rsidP="00347BAB">
      <w:pPr>
        <w:jc w:val="both"/>
        <w:rPr>
          <w:b/>
          <w:color w:val="2F5496" w:themeColor="accent5" w:themeShade="BF"/>
          <w:u w:val="single"/>
        </w:rPr>
      </w:pPr>
      <w:r w:rsidRPr="00347BAB">
        <w:rPr>
          <w:b/>
          <w:color w:val="2F5496" w:themeColor="accent5" w:themeShade="BF"/>
          <w:u w:val="single"/>
        </w:rPr>
        <w:t xml:space="preserve">Díjazottak: </w:t>
      </w:r>
    </w:p>
    <w:p w14:paraId="7EFBE24F" w14:textId="77777777" w:rsidR="00347BAB" w:rsidRPr="00347BAB" w:rsidRDefault="00347BAB" w:rsidP="00347BAB">
      <w:pPr>
        <w:jc w:val="both"/>
        <w:rPr>
          <w:b/>
          <w:color w:val="2F5496" w:themeColor="accent5" w:themeShade="BF"/>
          <w:u w:val="single"/>
        </w:rPr>
      </w:pPr>
    </w:p>
    <w:p w14:paraId="2025F806" w14:textId="77777777" w:rsidR="00347BAB" w:rsidRPr="00347BAB" w:rsidRDefault="00347BAB" w:rsidP="00347BAB">
      <w:pPr>
        <w:jc w:val="both"/>
        <w:rPr>
          <w:color w:val="2F5496" w:themeColor="accent5" w:themeShade="BF"/>
        </w:rPr>
      </w:pPr>
      <w:r w:rsidRPr="00347BAB">
        <w:rPr>
          <w:color w:val="2F5496" w:themeColor="accent5" w:themeShade="BF"/>
        </w:rPr>
        <w:t>„2022. év Műszak hívásfogadója” díjak kitüntetettjei:</w:t>
      </w:r>
    </w:p>
    <w:p w14:paraId="6BA8B374" w14:textId="77777777" w:rsidR="00347BAB" w:rsidRPr="00347BAB" w:rsidRDefault="00347BAB" w:rsidP="00347BAB">
      <w:pPr>
        <w:jc w:val="both"/>
        <w:rPr>
          <w:color w:val="2F5496" w:themeColor="accent5" w:themeShade="BF"/>
        </w:rPr>
      </w:pPr>
    </w:p>
    <w:p w14:paraId="41F94899" w14:textId="77777777" w:rsidR="00347BAB" w:rsidRPr="00347BAB" w:rsidRDefault="00347BAB" w:rsidP="00347BAB">
      <w:pPr>
        <w:pStyle w:val="Listaszerbekezds"/>
        <w:numPr>
          <w:ilvl w:val="0"/>
          <w:numId w:val="5"/>
        </w:numPr>
        <w:contextualSpacing w:val="0"/>
        <w:rPr>
          <w:color w:val="2F5496" w:themeColor="accent5" w:themeShade="BF"/>
        </w:rPr>
      </w:pPr>
      <w:r w:rsidRPr="00347BAB">
        <w:rPr>
          <w:color w:val="2F5496" w:themeColor="accent5" w:themeShade="BF"/>
        </w:rPr>
        <w:t>Kádas Péter mv.</w:t>
      </w:r>
    </w:p>
    <w:p w14:paraId="1362FF4F" w14:textId="77777777" w:rsidR="00347BAB" w:rsidRPr="00347BAB" w:rsidRDefault="00347BAB" w:rsidP="00347BAB">
      <w:pPr>
        <w:pStyle w:val="Listaszerbekezds"/>
        <w:rPr>
          <w:color w:val="2F5496" w:themeColor="accent5" w:themeShade="BF"/>
        </w:rPr>
      </w:pPr>
      <w:r w:rsidRPr="00347BAB">
        <w:rPr>
          <w:color w:val="2F5496" w:themeColor="accent5" w:themeShade="BF"/>
        </w:rPr>
        <w:t>HIK I. műszak hívásfogadója</w:t>
      </w:r>
    </w:p>
    <w:p w14:paraId="57E9387D" w14:textId="77777777" w:rsidR="00347BAB" w:rsidRPr="00347BAB" w:rsidRDefault="00347BAB" w:rsidP="00347BAB">
      <w:pPr>
        <w:pStyle w:val="Listaszerbekezds"/>
        <w:numPr>
          <w:ilvl w:val="0"/>
          <w:numId w:val="5"/>
        </w:numPr>
        <w:contextualSpacing w:val="0"/>
        <w:rPr>
          <w:color w:val="2F5496" w:themeColor="accent5" w:themeShade="BF"/>
        </w:rPr>
      </w:pPr>
      <w:r w:rsidRPr="00347BAB">
        <w:rPr>
          <w:color w:val="2F5496" w:themeColor="accent5" w:themeShade="BF"/>
        </w:rPr>
        <w:t>Veres Tibor mv.</w:t>
      </w:r>
    </w:p>
    <w:p w14:paraId="2928F57E" w14:textId="77777777" w:rsidR="00347BAB" w:rsidRPr="00347BAB" w:rsidRDefault="00347BAB" w:rsidP="00347BAB">
      <w:pPr>
        <w:pStyle w:val="Listaszerbekezds"/>
        <w:rPr>
          <w:color w:val="2F5496" w:themeColor="accent5" w:themeShade="BF"/>
        </w:rPr>
      </w:pPr>
      <w:r w:rsidRPr="00347BAB">
        <w:rPr>
          <w:color w:val="2F5496" w:themeColor="accent5" w:themeShade="BF"/>
        </w:rPr>
        <w:t>HIK II. műszak hívásfogadója</w:t>
      </w:r>
    </w:p>
    <w:p w14:paraId="235EB3B3" w14:textId="77777777" w:rsidR="00347BAB" w:rsidRPr="00347BAB" w:rsidRDefault="00347BAB" w:rsidP="00347BAB">
      <w:pPr>
        <w:pStyle w:val="Listaszerbekezds"/>
        <w:numPr>
          <w:ilvl w:val="0"/>
          <w:numId w:val="5"/>
        </w:numPr>
        <w:contextualSpacing w:val="0"/>
        <w:rPr>
          <w:color w:val="2F5496" w:themeColor="accent5" w:themeShade="BF"/>
        </w:rPr>
      </w:pPr>
      <w:r w:rsidRPr="00347BAB">
        <w:rPr>
          <w:color w:val="2F5496" w:themeColor="accent5" w:themeShade="BF"/>
        </w:rPr>
        <w:t>Gönczi Zsoltné mv.</w:t>
      </w:r>
    </w:p>
    <w:p w14:paraId="0320941A" w14:textId="77777777" w:rsidR="00347BAB" w:rsidRPr="00347BAB" w:rsidRDefault="00347BAB" w:rsidP="00347BAB">
      <w:pPr>
        <w:pStyle w:val="Listaszerbekezds"/>
        <w:rPr>
          <w:color w:val="2F5496" w:themeColor="accent5" w:themeShade="BF"/>
        </w:rPr>
      </w:pPr>
      <w:r w:rsidRPr="00347BAB">
        <w:rPr>
          <w:color w:val="2F5496" w:themeColor="accent5" w:themeShade="BF"/>
        </w:rPr>
        <w:t>HIK III. műszak hívásfogadója</w:t>
      </w:r>
    </w:p>
    <w:p w14:paraId="13DE5428" w14:textId="77777777" w:rsidR="00347BAB" w:rsidRPr="00347BAB" w:rsidRDefault="00347BAB" w:rsidP="00347BAB">
      <w:pPr>
        <w:pStyle w:val="Listaszerbekezds"/>
        <w:numPr>
          <w:ilvl w:val="0"/>
          <w:numId w:val="5"/>
        </w:numPr>
        <w:contextualSpacing w:val="0"/>
        <w:rPr>
          <w:color w:val="2F5496" w:themeColor="accent5" w:themeShade="BF"/>
        </w:rPr>
      </w:pPr>
      <w:r w:rsidRPr="00347BAB">
        <w:rPr>
          <w:color w:val="2F5496" w:themeColor="accent5" w:themeShade="BF"/>
        </w:rPr>
        <w:t>Pekk Adrien mv.</w:t>
      </w:r>
    </w:p>
    <w:p w14:paraId="534F4A8A" w14:textId="77777777" w:rsidR="00347BAB" w:rsidRPr="00347BAB" w:rsidRDefault="00347BAB" w:rsidP="00347BAB">
      <w:pPr>
        <w:pStyle w:val="Listaszerbekezds"/>
        <w:rPr>
          <w:color w:val="2F5496" w:themeColor="accent5" w:themeShade="BF"/>
        </w:rPr>
      </w:pPr>
      <w:r w:rsidRPr="00347BAB">
        <w:rPr>
          <w:color w:val="2F5496" w:themeColor="accent5" w:themeShade="BF"/>
        </w:rPr>
        <w:t>HIK IV. műszak hívásfogadója</w:t>
      </w:r>
    </w:p>
    <w:p w14:paraId="23EB6FF8" w14:textId="77777777" w:rsidR="00347BAB" w:rsidRPr="00347BAB" w:rsidRDefault="00347BAB" w:rsidP="00347BAB">
      <w:pPr>
        <w:pStyle w:val="Listaszerbekezds"/>
        <w:numPr>
          <w:ilvl w:val="0"/>
          <w:numId w:val="5"/>
        </w:numPr>
        <w:contextualSpacing w:val="0"/>
        <w:rPr>
          <w:color w:val="2F5496" w:themeColor="accent5" w:themeShade="BF"/>
        </w:rPr>
      </w:pPr>
      <w:r w:rsidRPr="00347BAB">
        <w:rPr>
          <w:color w:val="2F5496" w:themeColor="accent5" w:themeShade="BF"/>
        </w:rPr>
        <w:t>Répási-László Adél Ágnes mv.</w:t>
      </w:r>
    </w:p>
    <w:p w14:paraId="1A333CC9" w14:textId="77777777" w:rsidR="00347BAB" w:rsidRPr="00347BAB" w:rsidRDefault="00347BAB" w:rsidP="00347BAB">
      <w:pPr>
        <w:pStyle w:val="Listaszerbekezds"/>
        <w:rPr>
          <w:color w:val="2F5496" w:themeColor="accent5" w:themeShade="BF"/>
        </w:rPr>
      </w:pPr>
      <w:r w:rsidRPr="00347BAB">
        <w:rPr>
          <w:color w:val="2F5496" w:themeColor="accent5" w:themeShade="BF"/>
        </w:rPr>
        <w:t>HIK V. műszak hívásfogadója</w:t>
      </w:r>
    </w:p>
    <w:p w14:paraId="00A4E5B0" w14:textId="606CD41B" w:rsidR="00347BAB" w:rsidRPr="00347BAB" w:rsidRDefault="00347BAB" w:rsidP="00347BAB">
      <w:pPr>
        <w:rPr>
          <w:bCs/>
          <w:color w:val="2F5496" w:themeColor="accent5" w:themeShade="BF"/>
        </w:rPr>
      </w:pPr>
    </w:p>
    <w:p w14:paraId="510C4F80" w14:textId="77777777" w:rsidR="00347BAB" w:rsidRPr="00347BAB" w:rsidRDefault="00347BAB" w:rsidP="00347BAB">
      <w:pPr>
        <w:jc w:val="both"/>
        <w:rPr>
          <w:color w:val="2F5496" w:themeColor="accent5" w:themeShade="BF"/>
        </w:rPr>
      </w:pPr>
      <w:r w:rsidRPr="00347BAB">
        <w:rPr>
          <w:color w:val="2F5496" w:themeColor="accent5" w:themeShade="BF"/>
        </w:rPr>
        <w:t xml:space="preserve">Miskolcon az érdeklődők megtekinthették a hívásfogadó termet, az oktatóteremben megismerhették a hívásfogadók által használt programot és lehetőségük volt kipróbálni a hívásfogadást is, természetesen teszt szituációkon keresztül. </w:t>
      </w:r>
    </w:p>
    <w:p w14:paraId="6052D50A" w14:textId="3F5FE8F4" w:rsidR="00347BAB" w:rsidRPr="00347BAB" w:rsidRDefault="00347BAB" w:rsidP="00347BAB">
      <w:pPr>
        <w:jc w:val="both"/>
        <w:rPr>
          <w:color w:val="2F5496" w:themeColor="accent5" w:themeShade="BF"/>
        </w:rPr>
      </w:pPr>
      <w:r w:rsidRPr="00347BAB">
        <w:rPr>
          <w:color w:val="2F5496" w:themeColor="accent5" w:themeShade="BF"/>
        </w:rPr>
        <w:t>Az oktatási előadók ismertették</w:t>
      </w:r>
      <w:r w:rsidR="0004401F">
        <w:rPr>
          <w:color w:val="2F5496" w:themeColor="accent5" w:themeShade="BF"/>
        </w:rPr>
        <w:t xml:space="preserve">, hogy </w:t>
      </w:r>
      <w:r w:rsidRPr="00347BAB">
        <w:rPr>
          <w:color w:val="2F5496" w:themeColor="accent5" w:themeShade="BF"/>
        </w:rPr>
        <w:t>mely esetekben kell</w:t>
      </w:r>
      <w:r w:rsidR="0004401F">
        <w:rPr>
          <w:color w:val="2F5496" w:themeColor="accent5" w:themeShade="BF"/>
        </w:rPr>
        <w:t xml:space="preserve"> tárcsázni a 112-es hívószámot és milyen kérdéseket tesz fel a hívás</w:t>
      </w:r>
      <w:r w:rsidR="00E66CF7">
        <w:rPr>
          <w:color w:val="2F5496" w:themeColor="accent5" w:themeShade="BF"/>
        </w:rPr>
        <w:t xml:space="preserve">t </w:t>
      </w:r>
      <w:r w:rsidR="0004401F">
        <w:rPr>
          <w:color w:val="2F5496" w:themeColor="accent5" w:themeShade="BF"/>
        </w:rPr>
        <w:t>fogadó</w:t>
      </w:r>
      <w:r w:rsidR="00E66CF7">
        <w:rPr>
          <w:color w:val="2F5496" w:themeColor="accent5" w:themeShade="BF"/>
        </w:rPr>
        <w:t xml:space="preserve"> operátor</w:t>
      </w:r>
      <w:r w:rsidR="0004401F">
        <w:rPr>
          <w:color w:val="2F5496" w:themeColor="accent5" w:themeShade="BF"/>
        </w:rPr>
        <w:t>.</w:t>
      </w:r>
    </w:p>
    <w:p w14:paraId="64C3C961" w14:textId="2F9F8BDC" w:rsidR="00347BAB" w:rsidRPr="00347BAB" w:rsidRDefault="00347BAB" w:rsidP="00347BAB">
      <w:pPr>
        <w:jc w:val="both"/>
        <w:rPr>
          <w:color w:val="2F5496" w:themeColor="accent5" w:themeShade="BF"/>
        </w:rPr>
      </w:pPr>
      <w:r w:rsidRPr="00347BAB">
        <w:rPr>
          <w:color w:val="2F5496" w:themeColor="accent5" w:themeShade="BF"/>
        </w:rPr>
        <w:t xml:space="preserve">A mentőszolgálat munkatársai újraélesztési bemutatót, a Készenléti Rendőrség és a </w:t>
      </w:r>
      <w:r w:rsidR="0004401F">
        <w:rPr>
          <w:color w:val="2F5496" w:themeColor="accent5" w:themeShade="BF"/>
        </w:rPr>
        <w:t xml:space="preserve">Magyar </w:t>
      </w:r>
      <w:r w:rsidRPr="00347BAB">
        <w:rPr>
          <w:color w:val="2F5496" w:themeColor="accent5" w:themeShade="BF"/>
        </w:rPr>
        <w:t>Honvédség munkatársai fegyver- és eszközhasználati bemutatót tartottak.</w:t>
      </w:r>
    </w:p>
    <w:p w14:paraId="46118BE5" w14:textId="14801E4F" w:rsidR="00347BAB" w:rsidRPr="00347BAB" w:rsidRDefault="00347BAB" w:rsidP="00347BAB">
      <w:pPr>
        <w:jc w:val="both"/>
        <w:rPr>
          <w:color w:val="2F5496" w:themeColor="accent5" w:themeShade="BF"/>
        </w:rPr>
      </w:pPr>
      <w:r w:rsidRPr="00347BAB">
        <w:rPr>
          <w:color w:val="2F5496" w:themeColor="accent5" w:themeShade="BF"/>
        </w:rPr>
        <w:t>A 112-es segélyh</w:t>
      </w:r>
      <w:r w:rsidR="0004401F">
        <w:rPr>
          <w:color w:val="2F5496" w:themeColor="accent5" w:themeShade="BF"/>
        </w:rPr>
        <w:t>ívószám helyes használatáról</w:t>
      </w:r>
      <w:r w:rsidRPr="00347BAB">
        <w:rPr>
          <w:color w:val="2F5496" w:themeColor="accent5" w:themeShade="BF"/>
        </w:rPr>
        <w:t xml:space="preserve"> </w:t>
      </w:r>
      <w:r w:rsidR="00E66CF7">
        <w:rPr>
          <w:color w:val="2F5496" w:themeColor="accent5" w:themeShade="BF"/>
        </w:rPr>
        <w:t xml:space="preserve">– </w:t>
      </w:r>
      <w:r w:rsidRPr="00347BAB">
        <w:rPr>
          <w:color w:val="2F5496" w:themeColor="accent5" w:themeShade="BF"/>
        </w:rPr>
        <w:t xml:space="preserve">gyerekeknek készült </w:t>
      </w:r>
      <w:r w:rsidR="00E66CF7">
        <w:rPr>
          <w:color w:val="2F5496" w:themeColor="accent5" w:themeShade="BF"/>
        </w:rPr>
        <w:t>– kisfilmet</w:t>
      </w:r>
      <w:r w:rsidRPr="00347BAB">
        <w:rPr>
          <w:color w:val="2F5496" w:themeColor="accent5" w:themeShade="BF"/>
        </w:rPr>
        <w:t xml:space="preserve"> is vetítettek</w:t>
      </w:r>
      <w:r w:rsidR="00E66CF7">
        <w:rPr>
          <w:color w:val="2F5496" w:themeColor="accent5" w:themeShade="BF"/>
        </w:rPr>
        <w:t xml:space="preserve"> az érdeklődőknek</w:t>
      </w:r>
      <w:r w:rsidRPr="00347BAB">
        <w:rPr>
          <w:color w:val="2F5496" w:themeColor="accent5" w:themeShade="BF"/>
        </w:rPr>
        <w:t xml:space="preserve">. </w:t>
      </w:r>
    </w:p>
    <w:p w14:paraId="2A309B1F" w14:textId="582DE79A" w:rsidR="00347BAB" w:rsidRDefault="00347BAB" w:rsidP="00347BAB">
      <w:pPr>
        <w:jc w:val="both"/>
      </w:pPr>
      <w:r w:rsidRPr="00347BAB">
        <w:rPr>
          <w:color w:val="2F5496" w:themeColor="accent5" w:themeShade="BF"/>
        </w:rPr>
        <w:t>A HIK udvarán felsorakoztak a készenléti szer</w:t>
      </w:r>
      <w:r>
        <w:rPr>
          <w:color w:val="2F5496" w:themeColor="accent5" w:themeShade="BF"/>
        </w:rPr>
        <w:t>vek gépjárművei, valamint a TEK</w:t>
      </w:r>
      <w:r w:rsidRPr="00347BAB">
        <w:rPr>
          <w:color w:val="2F5496" w:themeColor="accent5" w:themeShade="BF"/>
        </w:rPr>
        <w:t xml:space="preserve"> páncélautója is. </w:t>
      </w:r>
    </w:p>
    <w:p w14:paraId="25BBC051" w14:textId="3395CD51" w:rsidR="00347BAB" w:rsidRPr="00347BAB" w:rsidRDefault="00347BAB" w:rsidP="00347BAB">
      <w:pPr>
        <w:jc w:val="both"/>
        <w:rPr>
          <w:color w:val="2F5496" w:themeColor="accent5" w:themeShade="BF"/>
        </w:rPr>
      </w:pPr>
    </w:p>
    <w:p w14:paraId="2ECDA4EA" w14:textId="7A9ED1EB" w:rsidR="00347BAB" w:rsidRPr="00347BAB" w:rsidRDefault="00347BAB" w:rsidP="00347BAB">
      <w:pPr>
        <w:jc w:val="both"/>
        <w:rPr>
          <w:color w:val="2F5496" w:themeColor="accent5" w:themeShade="BF"/>
          <w:u w:val="single"/>
        </w:rPr>
      </w:pPr>
      <w:r w:rsidRPr="00347BAB">
        <w:rPr>
          <w:color w:val="2F5496" w:themeColor="accent5" w:themeShade="BF"/>
        </w:rPr>
        <w:t xml:space="preserve">Miskolcon közel </w:t>
      </w:r>
      <w:r w:rsidRPr="00347BAB">
        <w:rPr>
          <w:b/>
          <w:color w:val="2F5496" w:themeColor="accent5" w:themeShade="BF"/>
        </w:rPr>
        <w:t>300 fő</w:t>
      </w:r>
      <w:r w:rsidRPr="00347BAB">
        <w:rPr>
          <w:color w:val="2F5496" w:themeColor="accent5" w:themeShade="BF"/>
        </w:rPr>
        <w:t xml:space="preserve"> látogatott el a programra.</w:t>
      </w:r>
    </w:p>
    <w:p w14:paraId="66A2D281" w14:textId="0FA5BEFA" w:rsidR="000A59A6" w:rsidRPr="00562FEB" w:rsidRDefault="000A59A6" w:rsidP="00562FEB">
      <w:pPr>
        <w:spacing w:line="259" w:lineRule="auto"/>
        <w:jc w:val="both"/>
        <w:rPr>
          <w:b/>
          <w:bCs/>
          <w:color w:val="2F5496" w:themeColor="accent5" w:themeShade="BF"/>
          <w:sz w:val="32"/>
          <w:szCs w:val="32"/>
        </w:rPr>
      </w:pPr>
    </w:p>
    <w:p w14:paraId="04BF610A" w14:textId="7051CDD7" w:rsidR="00347BAB" w:rsidRDefault="00347BAB" w:rsidP="00700CE5">
      <w:pPr>
        <w:spacing w:line="259" w:lineRule="auto"/>
        <w:jc w:val="both"/>
        <w:rPr>
          <w:b/>
          <w:bCs/>
          <w:color w:val="FF0000"/>
          <w:sz w:val="32"/>
          <w:szCs w:val="32"/>
        </w:rPr>
      </w:pPr>
    </w:p>
    <w:p w14:paraId="0D05B99C" w14:textId="1FF1645B" w:rsidR="00347BAB" w:rsidRDefault="00E66CF7" w:rsidP="00633960">
      <w:pPr>
        <w:tabs>
          <w:tab w:val="left" w:pos="5722"/>
          <w:tab w:val="left" w:pos="5779"/>
          <w:tab w:val="left" w:pos="6851"/>
        </w:tabs>
        <w:spacing w:line="259" w:lineRule="auto"/>
        <w:jc w:val="center"/>
        <w:rPr>
          <w:b/>
          <w:bCs/>
          <w:color w:val="FF0000"/>
          <w:sz w:val="32"/>
          <w:szCs w:val="32"/>
        </w:rPr>
      </w:pPr>
      <w:r>
        <w:rPr>
          <w:noProof/>
          <w:lang w:eastAsia="hu-HU"/>
        </w:rPr>
        <w:drawing>
          <wp:inline distT="0" distB="0" distL="0" distR="0" wp14:anchorId="0AA3B5A1" wp14:editId="2AB6760D">
            <wp:extent cx="2445101" cy="1827885"/>
            <wp:effectExtent l="0" t="0" r="0" b="1270"/>
            <wp:docPr id="5" name="Kép 5" descr="C:\Users\farkasneci\AppData\Local\Microsoft\Windows\INetCache\Content.Word\!EENA nap 2022 év. hívásfogadó operátorai_0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arkasneci\AppData\Local\Microsoft\Windows\INetCache\Content.Word\!EENA nap 2022 év. hívásfogadó operátorai_027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0344" cy="1831805"/>
                    </a:xfrm>
                    <a:prstGeom prst="rect">
                      <a:avLst/>
                    </a:prstGeom>
                    <a:noFill/>
                    <a:ln>
                      <a:noFill/>
                    </a:ln>
                  </pic:spPr>
                </pic:pic>
              </a:graphicData>
            </a:graphic>
          </wp:inline>
        </w:drawing>
      </w:r>
      <w:r w:rsidR="00852511" w:rsidRPr="005334C5">
        <w:rPr>
          <w:noProof/>
          <w:color w:val="2F5496" w:themeColor="accent5" w:themeShade="BF"/>
          <w:lang w:eastAsia="hu-HU"/>
        </w:rPr>
        <mc:AlternateContent>
          <mc:Choice Requires="wps">
            <w:drawing>
              <wp:anchor distT="91440" distB="91440" distL="137160" distR="137160" simplePos="0" relativeHeight="251666432" behindDoc="0" locked="0" layoutInCell="0" allowOverlap="1" wp14:anchorId="05B17F1E" wp14:editId="5703612E">
                <wp:simplePos x="0" y="0"/>
                <wp:positionH relativeFrom="margin">
                  <wp:posOffset>2586355</wp:posOffset>
                </wp:positionH>
                <wp:positionV relativeFrom="margin">
                  <wp:posOffset>1753870</wp:posOffset>
                </wp:positionV>
                <wp:extent cx="504825" cy="5318760"/>
                <wp:effectExtent l="0" t="6667" r="21907" b="21908"/>
                <wp:wrapSquare wrapText="bothSides"/>
                <wp:docPr id="1" name="Alakza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04825" cy="5318760"/>
                        </a:xfrm>
                        <a:prstGeom prst="roundRect">
                          <a:avLst>
                            <a:gd name="adj" fmla="val 13032"/>
                          </a:avLst>
                        </a:prstGeom>
                        <a:solidFill>
                          <a:srgbClr val="5B9BD5"/>
                        </a:solidFill>
                        <a:ln>
                          <a:solidFill>
                            <a:srgbClr val="5B9BD5">
                              <a:lumMod val="20000"/>
                              <a:lumOff val="80000"/>
                            </a:srgbClr>
                          </a:solidFill>
                        </a:ln>
                      </wps:spPr>
                      <wps:txbx>
                        <w:txbxContent>
                          <w:p w14:paraId="06B53123" w14:textId="77777777" w:rsidR="00852511" w:rsidRPr="00D51151" w:rsidRDefault="00852511" w:rsidP="00852511">
                            <w:pPr>
                              <w:jc w:val="center"/>
                              <w:rPr>
                                <w:rFonts w:eastAsiaTheme="majorEastAsia" w:cstheme="majorBidi"/>
                                <w:b/>
                                <w:iCs/>
                                <w:color w:val="2F5496" w:themeColor="accent5" w:themeShade="BF"/>
                                <w:sz w:val="32"/>
                                <w:szCs w:val="32"/>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Pr>
                                <w:rFonts w:eastAsiaTheme="majorEastAsia" w:cstheme="majorBidi"/>
                                <w:b/>
                                <w:iCs/>
                                <w:color w:val="2F5496" w:themeColor="accent5" w:themeShade="BF"/>
                                <w:sz w:val="32"/>
                                <w:szCs w:val="32"/>
                                <w14:textOutline w14:w="9525" w14:cap="rnd" w14:cmpd="sng" w14:algn="ctr">
                                  <w14:solidFill>
                                    <w14:srgbClr w14:val="002060"/>
                                  </w14:solidFill>
                                  <w14:prstDash w14:val="solid"/>
                                  <w14:bevel/>
                                </w14:textOutline>
                              </w:rPr>
                              <w:t xml:space="preserve">KIEMELKEDŐ ESEMÉNY, BEJELENTÉS </w:t>
                            </w:r>
                          </w:p>
                          <w:p w14:paraId="702AAF01" w14:textId="1A740A9E" w:rsidR="00852511" w:rsidRPr="00D51151" w:rsidRDefault="00852511" w:rsidP="00852511">
                            <w:pPr>
                              <w:jc w:val="center"/>
                              <w:rPr>
                                <w:rFonts w:eastAsiaTheme="majorEastAsia" w:cstheme="majorBidi"/>
                                <w:b/>
                                <w:iCs/>
                                <w:color w:val="2F5496" w:themeColor="accent5" w:themeShade="BF"/>
                                <w:sz w:val="32"/>
                                <w:szCs w:val="32"/>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5B17F1E" id="_x0000_s1027" style="position:absolute;left:0;text-align:left;margin-left:203.65pt;margin-top:138.1pt;width:39.75pt;height:418.8pt;rotation:90;z-index:25166643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P2SwIAAI4EAAAOAAAAZHJzL2Uyb0RvYy54bWysVNtu2zAMfR+wfxD0vthOkzYN4hS9oMOA&#10;bivW7QMUSY69yqJGKXHSrx8lO1m6vQzD8iCYFx3x8JBZXO1aw7YafQO25MUo50xbCaqx65J/+3r/&#10;bsaZD8IqYcDqku+151fLt28WnZvrMdRglEZGINbPO1fyOgQ3zzIva90KPwKnLQUrwFYEMnGdKRQd&#10;obcmG+f5edYBKocgtffkveuDfJnwq0rL8LmqvA7MlJxqC+nEdK7imS0XYr5G4epGDmWIf6iiFY2l&#10;R49QdyIItsHmD6i2kQgeqjCS0GZQVY3UiQOxKfLf2DzVwunEhZrj3bFN/v/Byk/bR2SNIu04s6Il&#10;ia6NeH4RgY1jczrn55Tz5B4x0vPuAeSzZxZua2HX+hoRuloLRSUVMT97dSEanq6yVfcRFGGLTYDU&#10;p12FLUMgPaaTPP6Sl/rBdkmc/VEcvQtMknOaT2bjKWeSQtOzYnZxntTLxDxixeIc+vBeQ8viR8kR&#10;NlZ9oQlI0GL74ENSSA08hfrOWdUa0nsrDCvO8rNEmRCHZPo6YCbyYBp13xiTDFyvbg0yukr13Fze&#10;3E0Tf+rRaZqxf3UzJplNS03qAWm0qSVpOMlNI9y7Zwc3Veb7Aqjlr54kK76ZdIit7yUMu9VuUHkQ&#10;dQVqT8IkCWgxaIWpZTXgC2cdrUPJ/Y+NQM2Z+WBJ3MtiMon7k4zJ9GJMBp5GVqcRYSVBlVwG5Kw3&#10;bkO/dRuHzbqmt4oki4VrGomqCYfZ6esaCNDQJ37DgsatOrVT1q+/keVPAAAA//8DAFBLAwQUAAYA&#10;CAAAACEAbsrZSuEAAAAKAQAADwAAAGRycy9kb3ducmV2LnhtbEyPy07DMBBF90j8gzVI7KjTlKQh&#10;ZFKhogo2XbTQrp1kmgfxOIrdNvw9ZgXL0T2690y2mnQvLjTa1jDCfBaAIC5N1XKN8PmxeUhAWKe4&#10;Ur1hQvgmC6v89iZTaWWuvKPL3tXCl7BNFULj3JBKacuGtLIzMxD77GRGrZw/x1pWo7r6ct3LMAhi&#10;qVXLfqFRA60bKr/2Z42wOa2TVhfRq3rrdu+Hedhtj0GHeH83vTyDcDS5Pxh+9b065N6pMGeurOgR&#10;wmThSYQ4ikIQHkji6AlEgbBcPC5B5pn8/0L+AwAA//8DAFBLAQItABQABgAIAAAAIQC2gziS/gAA&#10;AOEBAAATAAAAAAAAAAAAAAAAAAAAAABbQ29udGVudF9UeXBlc10ueG1sUEsBAi0AFAAGAAgAAAAh&#10;ADj9If/WAAAAlAEAAAsAAAAAAAAAAAAAAAAALwEAAF9yZWxzLy5yZWxzUEsBAi0AFAAGAAgAAAAh&#10;APGwM/ZLAgAAjgQAAA4AAAAAAAAAAAAAAAAALgIAAGRycy9lMm9Eb2MueG1sUEsBAi0AFAAGAAgA&#10;AAAhAG7K2UrhAAAACgEAAA8AAAAAAAAAAAAAAAAApQQAAGRycy9kb3ducmV2LnhtbFBLBQYAAAAA&#10;BAAEAPMAAACzBQAAAAA=&#10;" o:allowincell="f" fillcolor="#5b9bd5" strokecolor="#deebf7">
                <v:textbox>
                  <w:txbxContent>
                    <w:p w14:paraId="06B53123" w14:textId="77777777" w:rsidR="00852511" w:rsidRPr="00D51151" w:rsidRDefault="00852511" w:rsidP="00852511">
                      <w:pPr>
                        <w:jc w:val="center"/>
                        <w:rPr>
                          <w:rFonts w:eastAsiaTheme="majorEastAsia" w:cstheme="majorBidi"/>
                          <w:b/>
                          <w:iCs/>
                          <w:color w:val="2F5496" w:themeColor="accent5" w:themeShade="BF"/>
                          <w:sz w:val="32"/>
                          <w:szCs w:val="32"/>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Pr>
                          <w:rFonts w:eastAsiaTheme="majorEastAsia" w:cstheme="majorBidi"/>
                          <w:b/>
                          <w:iCs/>
                          <w:color w:val="2F5496" w:themeColor="accent5" w:themeShade="BF"/>
                          <w:sz w:val="32"/>
                          <w:szCs w:val="32"/>
                          <w14:textOutline w14:w="9525" w14:cap="rnd" w14:cmpd="sng" w14:algn="ctr">
                            <w14:solidFill>
                              <w14:srgbClr w14:val="002060"/>
                            </w14:solidFill>
                            <w14:prstDash w14:val="solid"/>
                            <w14:bevel/>
                          </w14:textOutline>
                        </w:rPr>
                        <w:t xml:space="preserve">KIEMELKEDŐ ESEMÉNY, BEJELENTÉS </w:t>
                      </w:r>
                    </w:p>
                    <w:p w14:paraId="702AAF01" w14:textId="1A740A9E" w:rsidR="00852511" w:rsidRPr="00D51151" w:rsidRDefault="00852511" w:rsidP="00852511">
                      <w:pPr>
                        <w:jc w:val="center"/>
                        <w:rPr>
                          <w:rFonts w:eastAsiaTheme="majorEastAsia" w:cstheme="majorBidi"/>
                          <w:b/>
                          <w:iCs/>
                          <w:color w:val="2F5496" w:themeColor="accent5" w:themeShade="BF"/>
                          <w:sz w:val="32"/>
                          <w:szCs w:val="32"/>
                          <w14:textOutline w14:w="95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txbxContent>
                </v:textbox>
                <w10:wrap type="square" anchorx="margin" anchory="margin"/>
              </v:roundrect>
            </w:pict>
          </mc:Fallback>
        </mc:AlternateContent>
      </w:r>
    </w:p>
    <w:p w14:paraId="6887C61C" w14:textId="77777777" w:rsidR="00633960" w:rsidRDefault="00633960" w:rsidP="00574C52">
      <w:pPr>
        <w:tabs>
          <w:tab w:val="left" w:pos="5722"/>
          <w:tab w:val="left" w:pos="5779"/>
          <w:tab w:val="left" w:pos="6851"/>
        </w:tabs>
        <w:spacing w:line="259" w:lineRule="auto"/>
        <w:jc w:val="both"/>
        <w:rPr>
          <w:b/>
          <w:bCs/>
          <w:color w:val="FF0000"/>
          <w:sz w:val="32"/>
          <w:szCs w:val="32"/>
        </w:rPr>
      </w:pPr>
    </w:p>
    <w:p w14:paraId="7B9BD40D" w14:textId="02769746" w:rsidR="00633960" w:rsidRDefault="00633960" w:rsidP="00633960">
      <w:pPr>
        <w:tabs>
          <w:tab w:val="left" w:pos="5722"/>
          <w:tab w:val="left" w:pos="5779"/>
          <w:tab w:val="left" w:pos="6851"/>
        </w:tabs>
        <w:spacing w:line="259" w:lineRule="auto"/>
        <w:jc w:val="center"/>
        <w:rPr>
          <w:b/>
          <w:bCs/>
          <w:color w:val="FF0000"/>
          <w:sz w:val="32"/>
          <w:szCs w:val="32"/>
        </w:rPr>
      </w:pPr>
      <w:r>
        <w:rPr>
          <w:b/>
          <w:bCs/>
          <w:noProof/>
          <w:color w:val="FF0000"/>
          <w:sz w:val="32"/>
          <w:szCs w:val="32"/>
          <w:lang w:eastAsia="hu-HU"/>
        </w:rPr>
        <w:drawing>
          <wp:inline distT="0" distB="0" distL="0" distR="0" wp14:anchorId="1A960FA8" wp14:editId="09E39311">
            <wp:extent cx="3849756" cy="1293016"/>
            <wp:effectExtent l="0" t="0" r="0" b="254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Év hívásfogadói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78065" cy="1302524"/>
                    </a:xfrm>
                    <a:prstGeom prst="rect">
                      <a:avLst/>
                    </a:prstGeom>
                  </pic:spPr>
                </pic:pic>
              </a:graphicData>
            </a:graphic>
          </wp:inline>
        </w:drawing>
      </w:r>
    </w:p>
    <w:p w14:paraId="672278CD" w14:textId="4399B787" w:rsidR="00852511" w:rsidRDefault="00852511" w:rsidP="00210221">
      <w:pPr>
        <w:spacing w:line="259" w:lineRule="auto"/>
        <w:rPr>
          <w:b/>
          <w:bCs/>
          <w:color w:val="FF0000"/>
          <w:sz w:val="32"/>
          <w:szCs w:val="32"/>
        </w:rPr>
      </w:pPr>
    </w:p>
    <w:p w14:paraId="27E767F8" w14:textId="47C95B40" w:rsidR="00F21379" w:rsidRPr="00F21379" w:rsidRDefault="00F21379" w:rsidP="00F21379">
      <w:pPr>
        <w:jc w:val="both"/>
        <w:rPr>
          <w:color w:val="2F5496" w:themeColor="accent5" w:themeShade="BF"/>
        </w:rPr>
      </w:pPr>
      <w:r w:rsidRPr="00F21379">
        <w:rPr>
          <w:color w:val="2F5496" w:themeColor="accent5" w:themeShade="BF"/>
        </w:rPr>
        <w:t xml:space="preserve">2022. december 11-én az </w:t>
      </w:r>
      <w:r>
        <w:rPr>
          <w:color w:val="2F5496" w:themeColor="accent5" w:themeShade="BF"/>
        </w:rPr>
        <w:t>az esti órákban egy állampolgár</w:t>
      </w:r>
      <w:r w:rsidRPr="00F21379">
        <w:rPr>
          <w:color w:val="2F5496" w:themeColor="accent5" w:themeShade="BF"/>
        </w:rPr>
        <w:t xml:space="preserve"> az édesanyjához kért segítséget, aki egy másik települé</w:t>
      </w:r>
      <w:r w:rsidR="00E66CF7">
        <w:rPr>
          <w:color w:val="2F5496" w:themeColor="accent5" w:themeShade="BF"/>
        </w:rPr>
        <w:t>sen tartózkodott és rosszul lett</w:t>
      </w:r>
      <w:r w:rsidRPr="00F21379">
        <w:rPr>
          <w:color w:val="2F5496" w:themeColor="accent5" w:themeShade="BF"/>
        </w:rPr>
        <w:t>. A bejelentő hozzátartozójával a szomszédok sem tudták f</w:t>
      </w:r>
      <w:r>
        <w:rPr>
          <w:color w:val="2F5496" w:themeColor="accent5" w:themeShade="BF"/>
        </w:rPr>
        <w:t>elvenni a kapcsolatot, mivel</w:t>
      </w:r>
      <w:r w:rsidRPr="00F21379">
        <w:rPr>
          <w:color w:val="2F5496" w:themeColor="accent5" w:themeShade="BF"/>
        </w:rPr>
        <w:t xml:space="preserve"> olyan állapotban volt, hogy </w:t>
      </w:r>
      <w:r w:rsidR="0004401F">
        <w:rPr>
          <w:color w:val="2F5496" w:themeColor="accent5" w:themeShade="BF"/>
        </w:rPr>
        <w:t xml:space="preserve">a feltett kérdésekre </w:t>
      </w:r>
      <w:r w:rsidRPr="00F21379">
        <w:rPr>
          <w:color w:val="2F5496" w:themeColor="accent5" w:themeShade="BF"/>
        </w:rPr>
        <w:t>nem tudott válaszolni, csak azt hallották, hog</w:t>
      </w:r>
      <w:r>
        <w:rPr>
          <w:color w:val="2F5496" w:themeColor="accent5" w:themeShade="BF"/>
        </w:rPr>
        <w:t>y a l</w:t>
      </w:r>
      <w:r w:rsidR="00E66CF7">
        <w:rPr>
          <w:color w:val="2F5496" w:themeColor="accent5" w:themeShade="BF"/>
        </w:rPr>
        <w:t>akásban van és mond valamit, de</w:t>
      </w:r>
      <w:r>
        <w:rPr>
          <w:color w:val="2F5496" w:themeColor="accent5" w:themeShade="BF"/>
        </w:rPr>
        <w:t xml:space="preserve"> az ajtót s</w:t>
      </w:r>
      <w:r w:rsidR="0004401F">
        <w:rPr>
          <w:color w:val="2F5496" w:themeColor="accent5" w:themeShade="BF"/>
        </w:rPr>
        <w:t>em tudta</w:t>
      </w:r>
      <w:r w:rsidRPr="00F21379">
        <w:rPr>
          <w:color w:val="2F5496" w:themeColor="accent5" w:themeShade="BF"/>
        </w:rPr>
        <w:t xml:space="preserve"> kinyitni. A hívásfogadó az eset tisztázását követően pontosította a </w:t>
      </w:r>
      <w:r w:rsidR="0004401F">
        <w:rPr>
          <w:color w:val="2F5496" w:themeColor="accent5" w:themeShade="BF"/>
        </w:rPr>
        <w:t>bajba jutott nő címé</w:t>
      </w:r>
      <w:r w:rsidRPr="00F21379">
        <w:rPr>
          <w:color w:val="2F5496" w:themeColor="accent5" w:themeShade="BF"/>
        </w:rPr>
        <w:t xml:space="preserve">t, majd a bejutáshoz szükséges információkat </w:t>
      </w:r>
      <w:r w:rsidR="00E66CF7">
        <w:rPr>
          <w:color w:val="2F5496" w:themeColor="accent5" w:themeShade="BF"/>
        </w:rPr>
        <w:t xml:space="preserve">is igyekezett megtudni, majd </w:t>
      </w:r>
      <w:r w:rsidR="0004401F">
        <w:rPr>
          <w:color w:val="2F5496" w:themeColor="accent5" w:themeShade="BF"/>
        </w:rPr>
        <w:t>több résztvevős konferencia</w:t>
      </w:r>
      <w:r w:rsidRPr="00F21379">
        <w:rPr>
          <w:color w:val="2F5496" w:themeColor="accent5" w:themeShade="BF"/>
        </w:rPr>
        <w:t xml:space="preserve">hívást kapcsolt mindhárom készenléti szerv bevonásával. </w:t>
      </w:r>
      <w:r>
        <w:rPr>
          <w:color w:val="2F5496" w:themeColor="accent5" w:themeShade="BF"/>
        </w:rPr>
        <w:t>A mentőszolgálat munkatársa</w:t>
      </w:r>
      <w:r w:rsidRPr="00F21379">
        <w:rPr>
          <w:color w:val="2F5496" w:themeColor="accent5" w:themeShade="BF"/>
        </w:rPr>
        <w:t xml:space="preserve"> kérdezett elsőként, majd jelezte, hogy a további kérdésekre a katasztrófavédelemnek van lehetősége.  A katasztrófavédelmi műveletirányító a bejutással kapcsolatos kérdéseket tisztázta, majd ezt követően a rendőrség tevékenységirányítója</w:t>
      </w:r>
      <w:r>
        <w:rPr>
          <w:color w:val="2F5496" w:themeColor="accent5" w:themeShade="BF"/>
        </w:rPr>
        <w:t xml:space="preserve"> is bekapcsolódott a hívás</w:t>
      </w:r>
      <w:r w:rsidRPr="00F21379">
        <w:rPr>
          <w:color w:val="2F5496" w:themeColor="accent5" w:themeShade="BF"/>
        </w:rPr>
        <w:t xml:space="preserve">ba. </w:t>
      </w:r>
      <w:r>
        <w:rPr>
          <w:color w:val="2F5496" w:themeColor="accent5" w:themeShade="BF"/>
        </w:rPr>
        <w:t xml:space="preserve">A készenléti szervek példaértékű összefogásának köszönhetően </w:t>
      </w:r>
      <w:r w:rsidR="0004401F">
        <w:rPr>
          <w:color w:val="2F5496" w:themeColor="accent5" w:themeShade="BF"/>
        </w:rPr>
        <w:t>az idős</w:t>
      </w:r>
      <w:r w:rsidR="004D4961">
        <w:rPr>
          <w:color w:val="2F5496" w:themeColor="accent5" w:themeShade="BF"/>
        </w:rPr>
        <w:t>,</w:t>
      </w:r>
      <w:r w:rsidR="00E66CF7">
        <w:rPr>
          <w:color w:val="2F5496" w:themeColor="accent5" w:themeShade="BF"/>
        </w:rPr>
        <w:t xml:space="preserve"> bajba jutott nő</w:t>
      </w:r>
      <w:r w:rsidR="0004401F">
        <w:rPr>
          <w:color w:val="2F5496" w:themeColor="accent5" w:themeShade="BF"/>
        </w:rPr>
        <w:t xml:space="preserve">höz időben érkezett a segítség. </w:t>
      </w:r>
    </w:p>
    <w:p w14:paraId="42367A4C" w14:textId="738C6BEF" w:rsidR="00852511" w:rsidRPr="00F21379" w:rsidRDefault="00F21379" w:rsidP="00F21379">
      <w:pPr>
        <w:spacing w:line="259" w:lineRule="auto"/>
        <w:jc w:val="both"/>
        <w:rPr>
          <w:b/>
          <w:bCs/>
          <w:color w:val="2F5496" w:themeColor="accent5" w:themeShade="BF"/>
          <w:sz w:val="32"/>
          <w:szCs w:val="32"/>
        </w:rPr>
      </w:pPr>
      <w:r w:rsidRPr="00F21379">
        <w:rPr>
          <w:b/>
          <w:bCs/>
          <w:color w:val="2F5496" w:themeColor="accent5" w:themeShade="BF"/>
        </w:rPr>
        <w:t>A hívás kezelése és a három készenléti szerv együttműködése pozitív példája a konferencia kapcsolás fontosságának és a kiemelkedő segítségnyújtásnak.</w:t>
      </w:r>
    </w:p>
    <w:p w14:paraId="4348817C" w14:textId="77777777" w:rsidR="0004401F" w:rsidRDefault="0004401F" w:rsidP="00700CE5">
      <w:pPr>
        <w:spacing w:line="259" w:lineRule="auto"/>
        <w:jc w:val="both"/>
        <w:rPr>
          <w:b/>
          <w:bCs/>
          <w:color w:val="2F5496" w:themeColor="accent5" w:themeShade="BF"/>
          <w:sz w:val="32"/>
          <w:szCs w:val="32"/>
        </w:rPr>
      </w:pPr>
    </w:p>
    <w:p w14:paraId="27851B73" w14:textId="32F3852B" w:rsidR="00700CE5" w:rsidRPr="009024C4" w:rsidRDefault="00700CE5" w:rsidP="00700CE5">
      <w:pPr>
        <w:spacing w:line="259" w:lineRule="auto"/>
        <w:jc w:val="both"/>
        <w:rPr>
          <w:b/>
          <w:bCs/>
          <w:color w:val="FF0000"/>
          <w:sz w:val="32"/>
          <w:szCs w:val="32"/>
        </w:rPr>
      </w:pPr>
      <w:r w:rsidRPr="009024C4">
        <w:rPr>
          <w:b/>
          <w:bCs/>
          <w:color w:val="FF0000"/>
          <w:sz w:val="32"/>
          <w:szCs w:val="32"/>
        </w:rPr>
        <w:t>A segélyhívó</w:t>
      </w:r>
      <w:r w:rsidR="00205025">
        <w:rPr>
          <w:b/>
          <w:bCs/>
          <w:color w:val="FF0000"/>
          <w:sz w:val="32"/>
          <w:szCs w:val="32"/>
        </w:rPr>
        <w:t xml:space="preserve"> </w:t>
      </w:r>
      <w:r w:rsidRPr="009024C4">
        <w:rPr>
          <w:b/>
          <w:bCs/>
          <w:color w:val="FF0000"/>
          <w:sz w:val="32"/>
          <w:szCs w:val="32"/>
        </w:rPr>
        <w:t xml:space="preserve">szám nem játék! Helyes használatával életeket menthetünk! </w:t>
      </w:r>
    </w:p>
    <w:p w14:paraId="136C4E9E" w14:textId="04892C47" w:rsidR="009024C4" w:rsidRDefault="009024C4" w:rsidP="00700CE5">
      <w:pPr>
        <w:spacing w:line="259" w:lineRule="auto"/>
        <w:jc w:val="both"/>
        <w:rPr>
          <w:b/>
          <w:bCs/>
          <w:color w:val="FF0000"/>
          <w:sz w:val="32"/>
          <w:szCs w:val="32"/>
        </w:rPr>
      </w:pPr>
    </w:p>
    <w:p w14:paraId="792FA946" w14:textId="06E7BA97" w:rsidR="009024C4" w:rsidRDefault="009024C4" w:rsidP="00700CE5">
      <w:pPr>
        <w:spacing w:line="259" w:lineRule="auto"/>
        <w:jc w:val="both"/>
        <w:rPr>
          <w:b/>
          <w:bCs/>
          <w:color w:val="FF0000"/>
          <w:sz w:val="32"/>
          <w:szCs w:val="32"/>
        </w:rPr>
      </w:pPr>
    </w:p>
    <w:p w14:paraId="69EACA83" w14:textId="02EDE8A8" w:rsidR="00664DBA" w:rsidRPr="009024C4" w:rsidRDefault="0004401F" w:rsidP="009024C4">
      <w:pPr>
        <w:spacing w:line="259" w:lineRule="auto"/>
        <w:jc w:val="both"/>
        <w:rPr>
          <w:b/>
          <w:bCs/>
          <w:color w:val="FF0000"/>
          <w:sz w:val="28"/>
          <w:szCs w:val="28"/>
        </w:rPr>
      </w:pPr>
      <w:r>
        <w:rPr>
          <w:noProof/>
          <w:color w:val="C00000"/>
          <w:lang w:eastAsia="hu-HU"/>
        </w:rPr>
        <w:drawing>
          <wp:anchor distT="0" distB="0" distL="114300" distR="114300" simplePos="0" relativeHeight="251664384" behindDoc="0" locked="0" layoutInCell="1" allowOverlap="1" wp14:anchorId="27ECC51F" wp14:editId="25031964">
            <wp:simplePos x="0" y="0"/>
            <wp:positionH relativeFrom="margin">
              <wp:posOffset>2137408</wp:posOffset>
            </wp:positionH>
            <wp:positionV relativeFrom="paragraph">
              <wp:posOffset>-332779</wp:posOffset>
            </wp:positionV>
            <wp:extent cx="1347470" cy="1169035"/>
            <wp:effectExtent l="0" t="0" r="0" b="0"/>
            <wp:wrapSquare wrapText="bothSides"/>
            <wp:docPr id="8" name="Kép 2" descr="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7470" cy="116903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64DBA" w:rsidRPr="009024C4" w:rsidSect="002415CB">
      <w:footerReference w:type="default" r:id="rId13"/>
      <w:pgSz w:w="11906" w:h="16838"/>
      <w:pgMar w:top="426"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0C12C" w14:textId="77777777" w:rsidR="00C97933" w:rsidRDefault="00C97933" w:rsidP="00553C4E">
      <w:r>
        <w:separator/>
      </w:r>
    </w:p>
  </w:endnote>
  <w:endnote w:type="continuationSeparator" w:id="0">
    <w:p w14:paraId="72BCD077" w14:textId="77777777" w:rsidR="00C97933" w:rsidRDefault="00C97933" w:rsidP="0055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555858"/>
      <w:docPartObj>
        <w:docPartGallery w:val="Page Numbers (Bottom of Page)"/>
        <w:docPartUnique/>
      </w:docPartObj>
    </w:sdtPr>
    <w:sdtEndPr/>
    <w:sdtContent>
      <w:p w14:paraId="162569B3" w14:textId="31DA9458" w:rsidR="002812BA" w:rsidRDefault="002812BA">
        <w:pPr>
          <w:pStyle w:val="llb"/>
          <w:jc w:val="center"/>
        </w:pPr>
        <w:r>
          <w:fldChar w:fldCharType="begin"/>
        </w:r>
        <w:r>
          <w:instrText>PAGE   \* MERGEFORMAT</w:instrText>
        </w:r>
        <w:r>
          <w:fldChar w:fldCharType="separate"/>
        </w:r>
        <w:r w:rsidR="00FD6BA1">
          <w:rPr>
            <w:noProof/>
          </w:rPr>
          <w:t>2</w:t>
        </w:r>
        <w:r>
          <w:fldChar w:fldCharType="end"/>
        </w:r>
      </w:p>
    </w:sdtContent>
  </w:sdt>
  <w:p w14:paraId="2898E1D7" w14:textId="77777777" w:rsidR="002812BA" w:rsidRDefault="002812B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E8C5C" w14:textId="77777777" w:rsidR="00C97933" w:rsidRDefault="00C97933" w:rsidP="00553C4E">
      <w:r>
        <w:separator/>
      </w:r>
    </w:p>
  </w:footnote>
  <w:footnote w:type="continuationSeparator" w:id="0">
    <w:p w14:paraId="0391D191" w14:textId="77777777" w:rsidR="00C97933" w:rsidRDefault="00C97933" w:rsidP="00553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854EC"/>
    <w:multiLevelType w:val="hybridMultilevel"/>
    <w:tmpl w:val="8AE4D94A"/>
    <w:lvl w:ilvl="0" w:tplc="E5B2A0E8">
      <w:start w:val="1"/>
      <w:numFmt w:val="bullet"/>
      <w:lvlText w:val="-"/>
      <w:lvlJc w:val="left"/>
      <w:pPr>
        <w:ind w:left="720" w:hanging="360"/>
      </w:pPr>
      <w:rPr>
        <w:rFonts w:ascii="SimSun" w:eastAsia="SimSun" w:hAnsi="SimSun" w:hint="eastAsia"/>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72722EB"/>
    <w:multiLevelType w:val="hybridMultilevel"/>
    <w:tmpl w:val="D0B67628"/>
    <w:lvl w:ilvl="0" w:tplc="9C504F12">
      <w:start w:val="1"/>
      <w:numFmt w:val="bullet"/>
      <w:lvlText w:val="-"/>
      <w:lvlJc w:val="left"/>
      <w:pPr>
        <w:ind w:left="1080" w:hanging="360"/>
      </w:pPr>
      <w:rPr>
        <w:rFonts w:ascii="Calibri" w:eastAsia="Times New Roman" w:hAnsi="Calibri"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 w15:restartNumberingAfterBreak="0">
    <w:nsid w:val="2BF04B51"/>
    <w:multiLevelType w:val="hybridMultilevel"/>
    <w:tmpl w:val="70C0EC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D815F45"/>
    <w:multiLevelType w:val="hybridMultilevel"/>
    <w:tmpl w:val="5AB677F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F944DD5"/>
    <w:multiLevelType w:val="hybridMultilevel"/>
    <w:tmpl w:val="AC3AD62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6145">
      <o:colormru v:ext="edit" colors="#09f,#6cf,#06f,#69f,#9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F3"/>
    <w:rsid w:val="0002195B"/>
    <w:rsid w:val="0004401F"/>
    <w:rsid w:val="00090696"/>
    <w:rsid w:val="000A59A6"/>
    <w:rsid w:val="000A7159"/>
    <w:rsid w:val="000B293C"/>
    <w:rsid w:val="000B6268"/>
    <w:rsid w:val="000F6393"/>
    <w:rsid w:val="00110AC4"/>
    <w:rsid w:val="00116A05"/>
    <w:rsid w:val="00124C4F"/>
    <w:rsid w:val="00141F25"/>
    <w:rsid w:val="00155D21"/>
    <w:rsid w:val="001574C2"/>
    <w:rsid w:val="0016165B"/>
    <w:rsid w:val="001748B0"/>
    <w:rsid w:val="0018083D"/>
    <w:rsid w:val="00194A31"/>
    <w:rsid w:val="001A57D7"/>
    <w:rsid w:val="001C1382"/>
    <w:rsid w:val="001C5D2F"/>
    <w:rsid w:val="001E2AC3"/>
    <w:rsid w:val="001E4D59"/>
    <w:rsid w:val="001E74D9"/>
    <w:rsid w:val="001F0129"/>
    <w:rsid w:val="00205025"/>
    <w:rsid w:val="00210221"/>
    <w:rsid w:val="002415CB"/>
    <w:rsid w:val="00243768"/>
    <w:rsid w:val="002451E4"/>
    <w:rsid w:val="00245AAB"/>
    <w:rsid w:val="00266105"/>
    <w:rsid w:val="002812BA"/>
    <w:rsid w:val="002826A1"/>
    <w:rsid w:val="002875B6"/>
    <w:rsid w:val="002D083A"/>
    <w:rsid w:val="002E46F3"/>
    <w:rsid w:val="002F2E87"/>
    <w:rsid w:val="002F3603"/>
    <w:rsid w:val="00347BAB"/>
    <w:rsid w:val="00380F40"/>
    <w:rsid w:val="0038665C"/>
    <w:rsid w:val="003931E5"/>
    <w:rsid w:val="003B4FF3"/>
    <w:rsid w:val="003D27EE"/>
    <w:rsid w:val="003D426F"/>
    <w:rsid w:val="003E37B3"/>
    <w:rsid w:val="00401BE1"/>
    <w:rsid w:val="00406766"/>
    <w:rsid w:val="0041065C"/>
    <w:rsid w:val="004150FF"/>
    <w:rsid w:val="0043415B"/>
    <w:rsid w:val="00437A17"/>
    <w:rsid w:val="00475EC9"/>
    <w:rsid w:val="00482558"/>
    <w:rsid w:val="004857F3"/>
    <w:rsid w:val="00485817"/>
    <w:rsid w:val="00490397"/>
    <w:rsid w:val="004941D9"/>
    <w:rsid w:val="004B0533"/>
    <w:rsid w:val="004B67B8"/>
    <w:rsid w:val="004C75EC"/>
    <w:rsid w:val="004D1C12"/>
    <w:rsid w:val="004D4961"/>
    <w:rsid w:val="004D7D7D"/>
    <w:rsid w:val="004E2885"/>
    <w:rsid w:val="004E41C6"/>
    <w:rsid w:val="004E61FF"/>
    <w:rsid w:val="004E7AE8"/>
    <w:rsid w:val="00516A40"/>
    <w:rsid w:val="00517D77"/>
    <w:rsid w:val="005334C5"/>
    <w:rsid w:val="00546296"/>
    <w:rsid w:val="00553C4E"/>
    <w:rsid w:val="005550A8"/>
    <w:rsid w:val="0056103E"/>
    <w:rsid w:val="0056129A"/>
    <w:rsid w:val="0056252F"/>
    <w:rsid w:val="00562FEB"/>
    <w:rsid w:val="0056408B"/>
    <w:rsid w:val="00573DD5"/>
    <w:rsid w:val="00574C52"/>
    <w:rsid w:val="00580369"/>
    <w:rsid w:val="00580E26"/>
    <w:rsid w:val="00582C88"/>
    <w:rsid w:val="00591262"/>
    <w:rsid w:val="005D1C33"/>
    <w:rsid w:val="005D31EE"/>
    <w:rsid w:val="005E38CE"/>
    <w:rsid w:val="005E48A5"/>
    <w:rsid w:val="005F35F3"/>
    <w:rsid w:val="006104F0"/>
    <w:rsid w:val="006133C3"/>
    <w:rsid w:val="00614A9E"/>
    <w:rsid w:val="00621EF7"/>
    <w:rsid w:val="00627797"/>
    <w:rsid w:val="00633960"/>
    <w:rsid w:val="0065673B"/>
    <w:rsid w:val="00664DBA"/>
    <w:rsid w:val="00666716"/>
    <w:rsid w:val="0067179A"/>
    <w:rsid w:val="00673323"/>
    <w:rsid w:val="00675CC5"/>
    <w:rsid w:val="00685238"/>
    <w:rsid w:val="00685B8C"/>
    <w:rsid w:val="00687209"/>
    <w:rsid w:val="00690413"/>
    <w:rsid w:val="00692023"/>
    <w:rsid w:val="00694FAD"/>
    <w:rsid w:val="006B7FAD"/>
    <w:rsid w:val="006C188A"/>
    <w:rsid w:val="006C2D84"/>
    <w:rsid w:val="006E10C7"/>
    <w:rsid w:val="006E1CB2"/>
    <w:rsid w:val="006F1A45"/>
    <w:rsid w:val="00700CE5"/>
    <w:rsid w:val="00714D22"/>
    <w:rsid w:val="00724F2E"/>
    <w:rsid w:val="00760457"/>
    <w:rsid w:val="007738C1"/>
    <w:rsid w:val="007758B0"/>
    <w:rsid w:val="00790B6A"/>
    <w:rsid w:val="007974FD"/>
    <w:rsid w:val="007A5551"/>
    <w:rsid w:val="007C0B0F"/>
    <w:rsid w:val="007E09A1"/>
    <w:rsid w:val="008031B9"/>
    <w:rsid w:val="0081154E"/>
    <w:rsid w:val="00815BEB"/>
    <w:rsid w:val="00816ED1"/>
    <w:rsid w:val="008256BD"/>
    <w:rsid w:val="00845C8C"/>
    <w:rsid w:val="0085175C"/>
    <w:rsid w:val="00852511"/>
    <w:rsid w:val="008625AF"/>
    <w:rsid w:val="008714DD"/>
    <w:rsid w:val="00872F57"/>
    <w:rsid w:val="008839AA"/>
    <w:rsid w:val="00885904"/>
    <w:rsid w:val="00886B7F"/>
    <w:rsid w:val="0089544F"/>
    <w:rsid w:val="008C166F"/>
    <w:rsid w:val="008C30C8"/>
    <w:rsid w:val="008E33E7"/>
    <w:rsid w:val="008E49FB"/>
    <w:rsid w:val="008F079E"/>
    <w:rsid w:val="008F69F4"/>
    <w:rsid w:val="009024C4"/>
    <w:rsid w:val="00912369"/>
    <w:rsid w:val="00920975"/>
    <w:rsid w:val="00920B53"/>
    <w:rsid w:val="00925269"/>
    <w:rsid w:val="009405B6"/>
    <w:rsid w:val="00972F0B"/>
    <w:rsid w:val="00987DD5"/>
    <w:rsid w:val="009904EC"/>
    <w:rsid w:val="009A6755"/>
    <w:rsid w:val="009B5F4E"/>
    <w:rsid w:val="009C2019"/>
    <w:rsid w:val="009C7E82"/>
    <w:rsid w:val="009E2656"/>
    <w:rsid w:val="009F6E91"/>
    <w:rsid w:val="00A00AC7"/>
    <w:rsid w:val="00A02310"/>
    <w:rsid w:val="00A14D9D"/>
    <w:rsid w:val="00A172C4"/>
    <w:rsid w:val="00A176D6"/>
    <w:rsid w:val="00A6244A"/>
    <w:rsid w:val="00A67ABF"/>
    <w:rsid w:val="00A91343"/>
    <w:rsid w:val="00A92AD8"/>
    <w:rsid w:val="00A94B05"/>
    <w:rsid w:val="00A94EC1"/>
    <w:rsid w:val="00AC26EA"/>
    <w:rsid w:val="00AD272C"/>
    <w:rsid w:val="00AF2181"/>
    <w:rsid w:val="00AF3E00"/>
    <w:rsid w:val="00AF74A5"/>
    <w:rsid w:val="00B02136"/>
    <w:rsid w:val="00B05E02"/>
    <w:rsid w:val="00B20ABD"/>
    <w:rsid w:val="00B20C8B"/>
    <w:rsid w:val="00B24408"/>
    <w:rsid w:val="00B30FAF"/>
    <w:rsid w:val="00B37CC2"/>
    <w:rsid w:val="00B47035"/>
    <w:rsid w:val="00B50EF0"/>
    <w:rsid w:val="00B510FF"/>
    <w:rsid w:val="00B575E0"/>
    <w:rsid w:val="00B60A00"/>
    <w:rsid w:val="00B62E4A"/>
    <w:rsid w:val="00B63D55"/>
    <w:rsid w:val="00B82AD8"/>
    <w:rsid w:val="00B82F4E"/>
    <w:rsid w:val="00B85C61"/>
    <w:rsid w:val="00BD3EC9"/>
    <w:rsid w:val="00BE289E"/>
    <w:rsid w:val="00BE4868"/>
    <w:rsid w:val="00C111D8"/>
    <w:rsid w:val="00C259DB"/>
    <w:rsid w:val="00C345C6"/>
    <w:rsid w:val="00C51085"/>
    <w:rsid w:val="00C95C2F"/>
    <w:rsid w:val="00C97933"/>
    <w:rsid w:val="00CA1399"/>
    <w:rsid w:val="00CA408B"/>
    <w:rsid w:val="00CE4490"/>
    <w:rsid w:val="00CF6F14"/>
    <w:rsid w:val="00CF764A"/>
    <w:rsid w:val="00D00123"/>
    <w:rsid w:val="00D004F7"/>
    <w:rsid w:val="00D02406"/>
    <w:rsid w:val="00D0427A"/>
    <w:rsid w:val="00D108F8"/>
    <w:rsid w:val="00D420FA"/>
    <w:rsid w:val="00D47741"/>
    <w:rsid w:val="00D51151"/>
    <w:rsid w:val="00D5635A"/>
    <w:rsid w:val="00D74449"/>
    <w:rsid w:val="00D7756F"/>
    <w:rsid w:val="00D837C2"/>
    <w:rsid w:val="00DC6C02"/>
    <w:rsid w:val="00DE6C84"/>
    <w:rsid w:val="00E02B31"/>
    <w:rsid w:val="00E045ED"/>
    <w:rsid w:val="00E1447A"/>
    <w:rsid w:val="00E66CF7"/>
    <w:rsid w:val="00E84C4B"/>
    <w:rsid w:val="00E85E32"/>
    <w:rsid w:val="00EC21DB"/>
    <w:rsid w:val="00EC4A6F"/>
    <w:rsid w:val="00EC6C62"/>
    <w:rsid w:val="00ED4592"/>
    <w:rsid w:val="00EF573F"/>
    <w:rsid w:val="00F17619"/>
    <w:rsid w:val="00F21379"/>
    <w:rsid w:val="00F44E28"/>
    <w:rsid w:val="00F51C37"/>
    <w:rsid w:val="00F54BF8"/>
    <w:rsid w:val="00F76A53"/>
    <w:rsid w:val="00F93867"/>
    <w:rsid w:val="00F97519"/>
    <w:rsid w:val="00FC3793"/>
    <w:rsid w:val="00FD6A72"/>
    <w:rsid w:val="00FD6BA1"/>
    <w:rsid w:val="00FF601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09f,#6cf,#06f,#69f,#9cf"/>
    </o:shapedefaults>
    <o:shapelayout v:ext="edit">
      <o:idmap v:ext="edit" data="1"/>
    </o:shapelayout>
  </w:shapeDefaults>
  <w:decimalSymbol w:val=","/>
  <w:listSeparator w:val=";"/>
  <w14:docId w14:val="6B72646A"/>
  <w15:docId w15:val="{8FE27188-C485-41B7-B0BD-2F5A8C77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82C88"/>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GalegA">
    <w:name w:val="GalegA"/>
    <w:basedOn w:val="Norml"/>
    <w:link w:val="GalegAChar"/>
    <w:qFormat/>
    <w:rsid w:val="00582C88"/>
    <w:pPr>
      <w:jc w:val="center"/>
    </w:pPr>
    <w:rPr>
      <w:color w:val="000066"/>
    </w:rPr>
  </w:style>
  <w:style w:type="character" w:customStyle="1" w:styleId="GalegAChar">
    <w:name w:val="GalegA Char"/>
    <w:link w:val="GalegA"/>
    <w:rsid w:val="00582C88"/>
    <w:rPr>
      <w:color w:val="000066"/>
      <w:sz w:val="24"/>
      <w:szCs w:val="24"/>
    </w:rPr>
  </w:style>
  <w:style w:type="character" w:styleId="Hiperhivatkozs">
    <w:name w:val="Hyperlink"/>
    <w:basedOn w:val="Bekezdsalapbettpusa"/>
    <w:uiPriority w:val="99"/>
    <w:unhideWhenUsed/>
    <w:rsid w:val="001C5D2F"/>
    <w:rPr>
      <w:color w:val="0563C1" w:themeColor="hyperlink"/>
      <w:u w:val="single"/>
    </w:rPr>
  </w:style>
  <w:style w:type="paragraph" w:styleId="Listaszerbekezds">
    <w:name w:val="List Paragraph"/>
    <w:basedOn w:val="Norml"/>
    <w:uiPriority w:val="34"/>
    <w:qFormat/>
    <w:rsid w:val="00B85C61"/>
    <w:pPr>
      <w:ind w:left="720"/>
      <w:contextualSpacing/>
      <w:jc w:val="both"/>
    </w:pPr>
    <w:rPr>
      <w:rFonts w:eastAsia="Calibri"/>
      <w:szCs w:val="22"/>
    </w:rPr>
  </w:style>
  <w:style w:type="character" w:styleId="Mrltotthiperhivatkozs">
    <w:name w:val="FollowedHyperlink"/>
    <w:basedOn w:val="Bekezdsalapbettpusa"/>
    <w:uiPriority w:val="99"/>
    <w:semiHidden/>
    <w:unhideWhenUsed/>
    <w:rsid w:val="0041065C"/>
    <w:rPr>
      <w:color w:val="954F72" w:themeColor="followedHyperlink"/>
      <w:u w:val="single"/>
    </w:rPr>
  </w:style>
  <w:style w:type="table" w:styleId="Rcsostblzat">
    <w:name w:val="Table Grid"/>
    <w:basedOn w:val="Normltblzat"/>
    <w:uiPriority w:val="39"/>
    <w:rsid w:val="00760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920B53"/>
    <w:rPr>
      <w:rFonts w:ascii="Tahoma" w:hAnsi="Tahoma" w:cs="Tahoma"/>
      <w:sz w:val="16"/>
      <w:szCs w:val="16"/>
    </w:rPr>
  </w:style>
  <w:style w:type="character" w:customStyle="1" w:styleId="BuborkszvegChar">
    <w:name w:val="Buborékszöveg Char"/>
    <w:basedOn w:val="Bekezdsalapbettpusa"/>
    <w:link w:val="Buborkszveg"/>
    <w:uiPriority w:val="99"/>
    <w:semiHidden/>
    <w:rsid w:val="00920B53"/>
    <w:rPr>
      <w:rFonts w:ascii="Tahoma" w:hAnsi="Tahoma" w:cs="Tahoma"/>
      <w:sz w:val="16"/>
      <w:szCs w:val="16"/>
    </w:rPr>
  </w:style>
  <w:style w:type="paragraph" w:styleId="lfej">
    <w:name w:val="header"/>
    <w:basedOn w:val="Norml"/>
    <w:link w:val="lfejChar"/>
    <w:uiPriority w:val="99"/>
    <w:unhideWhenUsed/>
    <w:rsid w:val="00553C4E"/>
    <w:pPr>
      <w:tabs>
        <w:tab w:val="center" w:pos="4536"/>
        <w:tab w:val="right" w:pos="9072"/>
      </w:tabs>
    </w:pPr>
  </w:style>
  <w:style w:type="character" w:customStyle="1" w:styleId="lfejChar">
    <w:name w:val="Élőfej Char"/>
    <w:basedOn w:val="Bekezdsalapbettpusa"/>
    <w:link w:val="lfej"/>
    <w:uiPriority w:val="99"/>
    <w:rsid w:val="00553C4E"/>
    <w:rPr>
      <w:sz w:val="24"/>
      <w:szCs w:val="24"/>
    </w:rPr>
  </w:style>
  <w:style w:type="paragraph" w:styleId="llb">
    <w:name w:val="footer"/>
    <w:basedOn w:val="Norml"/>
    <w:link w:val="llbChar"/>
    <w:uiPriority w:val="99"/>
    <w:unhideWhenUsed/>
    <w:rsid w:val="00553C4E"/>
    <w:pPr>
      <w:tabs>
        <w:tab w:val="center" w:pos="4536"/>
        <w:tab w:val="right" w:pos="9072"/>
      </w:tabs>
    </w:pPr>
  </w:style>
  <w:style w:type="character" w:customStyle="1" w:styleId="llbChar">
    <w:name w:val="Élőláb Char"/>
    <w:basedOn w:val="Bekezdsalapbettpusa"/>
    <w:link w:val="llb"/>
    <w:uiPriority w:val="99"/>
    <w:rsid w:val="00553C4E"/>
    <w:rPr>
      <w:sz w:val="24"/>
      <w:szCs w:val="24"/>
    </w:rPr>
  </w:style>
  <w:style w:type="paragraph" w:styleId="Nincstrkz">
    <w:name w:val="No Spacing"/>
    <w:link w:val="NincstrkzChar"/>
    <w:uiPriority w:val="1"/>
    <w:qFormat/>
    <w:rsid w:val="00AD272C"/>
    <w:rPr>
      <w:rFonts w:asciiTheme="minorHAnsi" w:eastAsiaTheme="minorEastAsia" w:hAnsiTheme="minorHAnsi" w:cstheme="minorBidi"/>
      <w:sz w:val="22"/>
      <w:szCs w:val="22"/>
      <w:lang w:eastAsia="hu-HU"/>
    </w:rPr>
  </w:style>
  <w:style w:type="character" w:customStyle="1" w:styleId="NincstrkzChar">
    <w:name w:val="Nincs térköz Char"/>
    <w:basedOn w:val="Bekezdsalapbettpusa"/>
    <w:link w:val="Nincstrkz"/>
    <w:uiPriority w:val="1"/>
    <w:rsid w:val="00AD272C"/>
    <w:rPr>
      <w:rFonts w:asciiTheme="minorHAnsi" w:eastAsiaTheme="minorEastAsia" w:hAnsiTheme="minorHAnsi" w:cstheme="minorBidi"/>
      <w:sz w:val="22"/>
      <w:szCs w:val="22"/>
      <w:lang w:eastAsia="hu-HU"/>
    </w:rPr>
  </w:style>
  <w:style w:type="paragraph" w:styleId="NormlWeb">
    <w:name w:val="Normal (Web)"/>
    <w:basedOn w:val="Norml"/>
    <w:uiPriority w:val="99"/>
    <w:unhideWhenUsed/>
    <w:rsid w:val="00815BEB"/>
    <w:pPr>
      <w:spacing w:before="100" w:beforeAutospacing="1" w:after="100" w:afterAutospacing="1"/>
    </w:pPr>
    <w:rPr>
      <w:lang w:eastAsia="hu-HU"/>
    </w:rPr>
  </w:style>
  <w:style w:type="paragraph" w:customStyle="1" w:styleId="Default">
    <w:name w:val="Default"/>
    <w:rsid w:val="00664DBA"/>
    <w:pPr>
      <w:autoSpaceDE w:val="0"/>
      <w:autoSpaceDN w:val="0"/>
      <w:adjustRightInd w:val="0"/>
    </w:pPr>
    <w:rPr>
      <w:color w:val="000000"/>
      <w:sz w:val="24"/>
      <w:szCs w:val="24"/>
    </w:rPr>
  </w:style>
  <w:style w:type="paragraph" w:customStyle="1" w:styleId="gmail-articlecontent">
    <w:name w:val="gmail-articlecontent"/>
    <w:basedOn w:val="Norml"/>
    <w:rsid w:val="00380F40"/>
    <w:pPr>
      <w:spacing w:before="100" w:beforeAutospacing="1" w:after="100" w:afterAutospacing="1"/>
    </w:pPr>
    <w:rPr>
      <w:rFonts w:eastAsiaTheme="minorHAnsi"/>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44493">
      <w:bodyDiv w:val="1"/>
      <w:marLeft w:val="0"/>
      <w:marRight w:val="0"/>
      <w:marTop w:val="0"/>
      <w:marBottom w:val="0"/>
      <w:divBdr>
        <w:top w:val="none" w:sz="0" w:space="0" w:color="auto"/>
        <w:left w:val="none" w:sz="0" w:space="0" w:color="auto"/>
        <w:bottom w:val="none" w:sz="0" w:space="0" w:color="auto"/>
        <w:right w:val="none" w:sz="0" w:space="0" w:color="auto"/>
      </w:divBdr>
      <w:divsChild>
        <w:div w:id="1902792660">
          <w:marLeft w:val="0"/>
          <w:marRight w:val="0"/>
          <w:marTop w:val="0"/>
          <w:marBottom w:val="0"/>
          <w:divBdr>
            <w:top w:val="none" w:sz="0" w:space="0" w:color="auto"/>
            <w:left w:val="none" w:sz="0" w:space="0" w:color="auto"/>
            <w:bottom w:val="none" w:sz="0" w:space="0" w:color="auto"/>
            <w:right w:val="none" w:sz="0" w:space="0" w:color="auto"/>
          </w:divBdr>
        </w:div>
      </w:divsChild>
    </w:div>
    <w:div w:id="278069735">
      <w:bodyDiv w:val="1"/>
      <w:marLeft w:val="0"/>
      <w:marRight w:val="0"/>
      <w:marTop w:val="0"/>
      <w:marBottom w:val="0"/>
      <w:divBdr>
        <w:top w:val="none" w:sz="0" w:space="0" w:color="auto"/>
        <w:left w:val="none" w:sz="0" w:space="0" w:color="auto"/>
        <w:bottom w:val="none" w:sz="0" w:space="0" w:color="auto"/>
        <w:right w:val="none" w:sz="0" w:space="0" w:color="auto"/>
      </w:divBdr>
    </w:div>
    <w:div w:id="865292876">
      <w:bodyDiv w:val="1"/>
      <w:marLeft w:val="0"/>
      <w:marRight w:val="0"/>
      <w:marTop w:val="0"/>
      <w:marBottom w:val="0"/>
      <w:divBdr>
        <w:top w:val="none" w:sz="0" w:space="0" w:color="auto"/>
        <w:left w:val="none" w:sz="0" w:space="0" w:color="auto"/>
        <w:bottom w:val="none" w:sz="0" w:space="0" w:color="auto"/>
        <w:right w:val="none" w:sz="0" w:space="0" w:color="auto"/>
      </w:divBdr>
    </w:div>
    <w:div w:id="898327119">
      <w:bodyDiv w:val="1"/>
      <w:marLeft w:val="0"/>
      <w:marRight w:val="0"/>
      <w:marTop w:val="0"/>
      <w:marBottom w:val="0"/>
      <w:divBdr>
        <w:top w:val="none" w:sz="0" w:space="0" w:color="auto"/>
        <w:left w:val="none" w:sz="0" w:space="0" w:color="auto"/>
        <w:bottom w:val="none" w:sz="0" w:space="0" w:color="auto"/>
        <w:right w:val="none" w:sz="0" w:space="0" w:color="auto"/>
      </w:divBdr>
    </w:div>
    <w:div w:id="992559871">
      <w:bodyDiv w:val="1"/>
      <w:marLeft w:val="0"/>
      <w:marRight w:val="0"/>
      <w:marTop w:val="0"/>
      <w:marBottom w:val="0"/>
      <w:divBdr>
        <w:top w:val="none" w:sz="0" w:space="0" w:color="auto"/>
        <w:left w:val="none" w:sz="0" w:space="0" w:color="auto"/>
        <w:bottom w:val="none" w:sz="0" w:space="0" w:color="auto"/>
        <w:right w:val="none" w:sz="0" w:space="0" w:color="auto"/>
      </w:divBdr>
      <w:divsChild>
        <w:div w:id="1983578801">
          <w:marLeft w:val="0"/>
          <w:marRight w:val="0"/>
          <w:marTop w:val="120"/>
          <w:marBottom w:val="0"/>
          <w:divBdr>
            <w:top w:val="none" w:sz="0" w:space="0" w:color="auto"/>
            <w:left w:val="none" w:sz="0" w:space="0" w:color="auto"/>
            <w:bottom w:val="none" w:sz="0" w:space="0" w:color="auto"/>
            <w:right w:val="none" w:sz="0" w:space="0" w:color="auto"/>
          </w:divBdr>
          <w:divsChild>
            <w:div w:id="852499794">
              <w:marLeft w:val="0"/>
              <w:marRight w:val="0"/>
              <w:marTop w:val="0"/>
              <w:marBottom w:val="0"/>
              <w:divBdr>
                <w:top w:val="none" w:sz="0" w:space="0" w:color="auto"/>
                <w:left w:val="none" w:sz="0" w:space="0" w:color="auto"/>
                <w:bottom w:val="none" w:sz="0" w:space="0" w:color="auto"/>
                <w:right w:val="none" w:sz="0" w:space="0" w:color="auto"/>
              </w:divBdr>
            </w:div>
          </w:divsChild>
        </w:div>
        <w:div w:id="1075012486">
          <w:marLeft w:val="0"/>
          <w:marRight w:val="0"/>
          <w:marTop w:val="120"/>
          <w:marBottom w:val="0"/>
          <w:divBdr>
            <w:top w:val="none" w:sz="0" w:space="0" w:color="auto"/>
            <w:left w:val="none" w:sz="0" w:space="0" w:color="auto"/>
            <w:bottom w:val="none" w:sz="0" w:space="0" w:color="auto"/>
            <w:right w:val="none" w:sz="0" w:space="0" w:color="auto"/>
          </w:divBdr>
          <w:divsChild>
            <w:div w:id="995955979">
              <w:marLeft w:val="0"/>
              <w:marRight w:val="0"/>
              <w:marTop w:val="0"/>
              <w:marBottom w:val="0"/>
              <w:divBdr>
                <w:top w:val="none" w:sz="0" w:space="0" w:color="auto"/>
                <w:left w:val="none" w:sz="0" w:space="0" w:color="auto"/>
                <w:bottom w:val="none" w:sz="0" w:space="0" w:color="auto"/>
                <w:right w:val="none" w:sz="0" w:space="0" w:color="auto"/>
              </w:divBdr>
            </w:div>
            <w:div w:id="633213758">
              <w:marLeft w:val="0"/>
              <w:marRight w:val="0"/>
              <w:marTop w:val="0"/>
              <w:marBottom w:val="0"/>
              <w:divBdr>
                <w:top w:val="none" w:sz="0" w:space="0" w:color="auto"/>
                <w:left w:val="none" w:sz="0" w:space="0" w:color="auto"/>
                <w:bottom w:val="none" w:sz="0" w:space="0" w:color="auto"/>
                <w:right w:val="none" w:sz="0" w:space="0" w:color="auto"/>
              </w:divBdr>
              <w:divsChild>
                <w:div w:id="136460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355909">
      <w:bodyDiv w:val="1"/>
      <w:marLeft w:val="0"/>
      <w:marRight w:val="0"/>
      <w:marTop w:val="0"/>
      <w:marBottom w:val="0"/>
      <w:divBdr>
        <w:top w:val="none" w:sz="0" w:space="0" w:color="auto"/>
        <w:left w:val="none" w:sz="0" w:space="0" w:color="auto"/>
        <w:bottom w:val="none" w:sz="0" w:space="0" w:color="auto"/>
        <w:right w:val="none" w:sz="0" w:space="0" w:color="auto"/>
      </w:divBdr>
    </w:div>
    <w:div w:id="1201674666">
      <w:bodyDiv w:val="1"/>
      <w:marLeft w:val="0"/>
      <w:marRight w:val="0"/>
      <w:marTop w:val="0"/>
      <w:marBottom w:val="0"/>
      <w:divBdr>
        <w:top w:val="none" w:sz="0" w:space="0" w:color="auto"/>
        <w:left w:val="none" w:sz="0" w:space="0" w:color="auto"/>
        <w:bottom w:val="none" w:sz="0" w:space="0" w:color="auto"/>
        <w:right w:val="none" w:sz="0" w:space="0" w:color="auto"/>
      </w:divBdr>
    </w:div>
    <w:div w:id="1272514334">
      <w:bodyDiv w:val="1"/>
      <w:marLeft w:val="0"/>
      <w:marRight w:val="0"/>
      <w:marTop w:val="0"/>
      <w:marBottom w:val="0"/>
      <w:divBdr>
        <w:top w:val="none" w:sz="0" w:space="0" w:color="auto"/>
        <w:left w:val="none" w:sz="0" w:space="0" w:color="auto"/>
        <w:bottom w:val="none" w:sz="0" w:space="0" w:color="auto"/>
        <w:right w:val="none" w:sz="0" w:space="0" w:color="auto"/>
      </w:divBdr>
      <w:divsChild>
        <w:div w:id="1784498183">
          <w:marLeft w:val="0"/>
          <w:marRight w:val="0"/>
          <w:marTop w:val="0"/>
          <w:marBottom w:val="0"/>
          <w:divBdr>
            <w:top w:val="none" w:sz="0" w:space="0" w:color="auto"/>
            <w:left w:val="none" w:sz="0" w:space="0" w:color="auto"/>
            <w:bottom w:val="none" w:sz="0" w:space="0" w:color="auto"/>
            <w:right w:val="none" w:sz="0" w:space="0" w:color="auto"/>
          </w:divBdr>
          <w:divsChild>
            <w:div w:id="440761555">
              <w:marLeft w:val="0"/>
              <w:marRight w:val="0"/>
              <w:marTop w:val="0"/>
              <w:marBottom w:val="0"/>
              <w:divBdr>
                <w:top w:val="none" w:sz="0" w:space="0" w:color="auto"/>
                <w:left w:val="none" w:sz="0" w:space="0" w:color="auto"/>
                <w:bottom w:val="none" w:sz="0" w:space="0" w:color="auto"/>
                <w:right w:val="none" w:sz="0" w:space="0" w:color="auto"/>
              </w:divBdr>
            </w:div>
          </w:divsChild>
        </w:div>
        <w:div w:id="1371034154">
          <w:marLeft w:val="0"/>
          <w:marRight w:val="0"/>
          <w:marTop w:val="120"/>
          <w:marBottom w:val="0"/>
          <w:divBdr>
            <w:top w:val="none" w:sz="0" w:space="0" w:color="auto"/>
            <w:left w:val="none" w:sz="0" w:space="0" w:color="auto"/>
            <w:bottom w:val="none" w:sz="0" w:space="0" w:color="auto"/>
            <w:right w:val="none" w:sz="0" w:space="0" w:color="auto"/>
          </w:divBdr>
          <w:divsChild>
            <w:div w:id="1083917943">
              <w:marLeft w:val="0"/>
              <w:marRight w:val="0"/>
              <w:marTop w:val="0"/>
              <w:marBottom w:val="0"/>
              <w:divBdr>
                <w:top w:val="none" w:sz="0" w:space="0" w:color="auto"/>
                <w:left w:val="none" w:sz="0" w:space="0" w:color="auto"/>
                <w:bottom w:val="none" w:sz="0" w:space="0" w:color="auto"/>
                <w:right w:val="none" w:sz="0" w:space="0" w:color="auto"/>
              </w:divBdr>
            </w:div>
          </w:divsChild>
        </w:div>
        <w:div w:id="2133133032">
          <w:marLeft w:val="0"/>
          <w:marRight w:val="0"/>
          <w:marTop w:val="120"/>
          <w:marBottom w:val="0"/>
          <w:divBdr>
            <w:top w:val="none" w:sz="0" w:space="0" w:color="auto"/>
            <w:left w:val="none" w:sz="0" w:space="0" w:color="auto"/>
            <w:bottom w:val="none" w:sz="0" w:space="0" w:color="auto"/>
            <w:right w:val="none" w:sz="0" w:space="0" w:color="auto"/>
          </w:divBdr>
          <w:divsChild>
            <w:div w:id="1004934185">
              <w:marLeft w:val="0"/>
              <w:marRight w:val="0"/>
              <w:marTop w:val="0"/>
              <w:marBottom w:val="0"/>
              <w:divBdr>
                <w:top w:val="none" w:sz="0" w:space="0" w:color="auto"/>
                <w:left w:val="none" w:sz="0" w:space="0" w:color="auto"/>
                <w:bottom w:val="none" w:sz="0" w:space="0" w:color="auto"/>
                <w:right w:val="none" w:sz="0" w:space="0" w:color="auto"/>
              </w:divBdr>
            </w:div>
          </w:divsChild>
        </w:div>
        <w:div w:id="927619164">
          <w:marLeft w:val="0"/>
          <w:marRight w:val="0"/>
          <w:marTop w:val="120"/>
          <w:marBottom w:val="0"/>
          <w:divBdr>
            <w:top w:val="none" w:sz="0" w:space="0" w:color="auto"/>
            <w:left w:val="none" w:sz="0" w:space="0" w:color="auto"/>
            <w:bottom w:val="none" w:sz="0" w:space="0" w:color="auto"/>
            <w:right w:val="none" w:sz="0" w:space="0" w:color="auto"/>
          </w:divBdr>
          <w:divsChild>
            <w:div w:id="206336049">
              <w:marLeft w:val="0"/>
              <w:marRight w:val="0"/>
              <w:marTop w:val="0"/>
              <w:marBottom w:val="0"/>
              <w:divBdr>
                <w:top w:val="none" w:sz="0" w:space="0" w:color="auto"/>
                <w:left w:val="none" w:sz="0" w:space="0" w:color="auto"/>
                <w:bottom w:val="none" w:sz="0" w:space="0" w:color="auto"/>
                <w:right w:val="none" w:sz="0" w:space="0" w:color="auto"/>
              </w:divBdr>
            </w:div>
          </w:divsChild>
        </w:div>
        <w:div w:id="836530986">
          <w:marLeft w:val="0"/>
          <w:marRight w:val="0"/>
          <w:marTop w:val="120"/>
          <w:marBottom w:val="0"/>
          <w:divBdr>
            <w:top w:val="none" w:sz="0" w:space="0" w:color="auto"/>
            <w:left w:val="none" w:sz="0" w:space="0" w:color="auto"/>
            <w:bottom w:val="none" w:sz="0" w:space="0" w:color="auto"/>
            <w:right w:val="none" w:sz="0" w:space="0" w:color="auto"/>
          </w:divBdr>
          <w:divsChild>
            <w:div w:id="18743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5754">
      <w:bodyDiv w:val="1"/>
      <w:marLeft w:val="0"/>
      <w:marRight w:val="0"/>
      <w:marTop w:val="0"/>
      <w:marBottom w:val="0"/>
      <w:divBdr>
        <w:top w:val="none" w:sz="0" w:space="0" w:color="auto"/>
        <w:left w:val="none" w:sz="0" w:space="0" w:color="auto"/>
        <w:bottom w:val="none" w:sz="0" w:space="0" w:color="auto"/>
        <w:right w:val="none" w:sz="0" w:space="0" w:color="auto"/>
      </w:divBdr>
    </w:div>
    <w:div w:id="1393310377">
      <w:bodyDiv w:val="1"/>
      <w:marLeft w:val="0"/>
      <w:marRight w:val="0"/>
      <w:marTop w:val="0"/>
      <w:marBottom w:val="0"/>
      <w:divBdr>
        <w:top w:val="none" w:sz="0" w:space="0" w:color="auto"/>
        <w:left w:val="none" w:sz="0" w:space="0" w:color="auto"/>
        <w:bottom w:val="none" w:sz="0" w:space="0" w:color="auto"/>
        <w:right w:val="none" w:sz="0" w:space="0" w:color="auto"/>
      </w:divBdr>
    </w:div>
    <w:div w:id="2024084343">
      <w:bodyDiv w:val="1"/>
      <w:marLeft w:val="0"/>
      <w:marRight w:val="0"/>
      <w:marTop w:val="0"/>
      <w:marBottom w:val="0"/>
      <w:divBdr>
        <w:top w:val="none" w:sz="0" w:space="0" w:color="auto"/>
        <w:left w:val="none" w:sz="0" w:space="0" w:color="auto"/>
        <w:bottom w:val="none" w:sz="0" w:space="0" w:color="auto"/>
        <w:right w:val="none" w:sz="0" w:space="0" w:color="auto"/>
      </w:divBdr>
    </w:div>
    <w:div w:id="2098363679">
      <w:bodyDiv w:val="1"/>
      <w:marLeft w:val="0"/>
      <w:marRight w:val="0"/>
      <w:marTop w:val="0"/>
      <w:marBottom w:val="0"/>
      <w:divBdr>
        <w:top w:val="none" w:sz="0" w:space="0" w:color="auto"/>
        <w:left w:val="none" w:sz="0" w:space="0" w:color="auto"/>
        <w:bottom w:val="none" w:sz="0" w:space="0" w:color="auto"/>
        <w:right w:val="none" w:sz="0" w:space="0" w:color="auto"/>
      </w:divBdr>
      <w:divsChild>
        <w:div w:id="1058896241">
          <w:marLeft w:val="0"/>
          <w:marRight w:val="0"/>
          <w:marTop w:val="0"/>
          <w:marBottom w:val="0"/>
          <w:divBdr>
            <w:top w:val="none" w:sz="0" w:space="0" w:color="auto"/>
            <w:left w:val="none" w:sz="0" w:space="0" w:color="auto"/>
            <w:bottom w:val="none" w:sz="0" w:space="0" w:color="auto"/>
            <w:right w:val="none" w:sz="0" w:space="0" w:color="auto"/>
          </w:divBdr>
        </w:div>
        <w:div w:id="289477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14D63-96A0-441F-BEF3-DF6409C26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5078</Characters>
  <Application>Microsoft Office Word</Application>
  <DocSecurity>0</DocSecurity>
  <Lines>42</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Gáleg Attila</dc:creator>
  <cp:lastModifiedBy>Csizmazia Péter</cp:lastModifiedBy>
  <cp:revision>2</cp:revision>
  <cp:lastPrinted>2023-02-17T06:49:00Z</cp:lastPrinted>
  <dcterms:created xsi:type="dcterms:W3CDTF">2023-02-21T10:06:00Z</dcterms:created>
  <dcterms:modified xsi:type="dcterms:W3CDTF">2023-02-21T10:06:00Z</dcterms:modified>
</cp:coreProperties>
</file>